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drawing>
          <wp:inline distT="0" distB="0" distL="0" distR="0">
            <wp:extent cx="584200" cy="803275"/>
            <wp:effectExtent l="0" t="0" r="0" b="0"/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"/>
        <w:jc w:val="center"/>
        <w:rPr/>
      </w:pPr>
      <w:r>
        <w:rPr>
          <w:b/>
          <w:sz w:val="28"/>
        </w:rPr>
        <w:t>П О С Т А Н О В Л Е Н И Е</w:t>
      </w:r>
    </w:p>
    <w:p>
      <w:pPr>
        <w:pStyle w:val="Normal"/>
        <w:jc w:val="center"/>
        <w:rPr/>
      </w:pPr>
      <w:r>
        <w:rPr>
          <w:sz w:val="28"/>
        </w:rPr>
        <w:t xml:space="preserve"> </w:t>
      </w:r>
      <w:r>
        <w:rPr>
          <w:sz w:val="28"/>
        </w:rPr>
        <w:t>АДМИНИСТРАЦИИ БЫСТРИНСКОГО МУНИЦИПАЛЬНОГО РАЙОНА</w:t>
      </w:r>
    </w:p>
    <w:p>
      <w:pPr>
        <w:pStyle w:val="Normal"/>
        <w:rPr/>
      </w:pPr>
      <w:r>
        <w:rPr>
          <w:sz w:val="28"/>
        </w:rPr>
        <w:t xml:space="preserve"> </w:t>
      </w:r>
    </w:p>
    <w:p>
      <w:pPr>
        <w:pStyle w:val="Normal"/>
        <w:rPr/>
      </w:pPr>
      <w:r>
        <w:rPr>
          <w:sz w:val="24"/>
        </w:rPr>
        <w:t>684350, Камчатский край, Быстринский</w:t>
      </w:r>
    </w:p>
    <w:p>
      <w:pPr>
        <w:pStyle w:val="Normal"/>
        <w:rPr/>
      </w:pPr>
      <w:r>
        <w:rPr>
          <w:sz w:val="24"/>
        </w:rPr>
        <w:t>район, с. Эссо, ул. Терешковой, 1,</w:t>
      </w:r>
    </w:p>
    <w:p>
      <w:pPr>
        <w:pStyle w:val="Normal"/>
        <w:rPr/>
      </w:pPr>
      <w:r>
        <w:rPr>
          <w:sz w:val="24"/>
        </w:rPr>
        <w:t xml:space="preserve"> </w:t>
      </w:r>
      <w:r>
        <w:rPr>
          <w:sz w:val="24"/>
        </w:rPr>
        <w:t>тел/факс 21-330</w:t>
      </w:r>
    </w:p>
    <w:p>
      <w:pPr>
        <w:pStyle w:val="Normal"/>
        <w:rPr/>
      </w:pPr>
      <w:hyperlink r:id="rId3">
        <w:r>
          <w:rPr>
            <w:rStyle w:val="Style"/>
            <w:sz w:val="24"/>
          </w:rPr>
          <w:t>www.essobmr.ru</w:t>
        </w:r>
      </w:hyperlink>
      <w:r>
        <w:rPr>
          <w:sz w:val="24"/>
        </w:rPr>
        <w:t xml:space="preserve"> </w:t>
      </w:r>
      <w:hyperlink r:id="rId4">
        <w:r>
          <w:rPr>
            <w:rStyle w:val="Style"/>
            <w:sz w:val="24"/>
          </w:rPr>
          <w:t>admesso@yandex.ru</w:t>
        </w:r>
      </w:hyperlink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/>
      </w:pPr>
      <w:r>
        <w:rPr>
          <w:sz w:val="28"/>
        </w:rPr>
        <w:t>от 23 марта 2023 года № 117</w:t>
      </w:r>
    </w:p>
    <w:p>
      <w:pPr>
        <w:pStyle w:val="Normal"/>
        <w:rPr>
          <w:sz w:val="28"/>
        </w:rPr>
      </w:pPr>
      <w:r>
        <w:rPr>
          <w:sz w:val="28"/>
        </w:rPr>
      </w:r>
    </w:p>
    <w:tbl>
      <w:tblPr>
        <w:tblW w:w="4992" w:type="dxa"/>
        <w:jc w:val="left"/>
        <w:tblInd w:w="-9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92"/>
      </w:tblGrid>
      <w:tr>
        <w:trPr/>
        <w:tc>
          <w:tcPr>
            <w:tcW w:w="4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sz w:val="28"/>
              </w:rPr>
              <w:t xml:space="preserve">Об утверждении </w:t>
            </w:r>
            <w:bookmarkStart w:id="0" w:name="__DdeLink__21087_3297517050"/>
            <w:r>
              <w:rPr>
                <w:sz w:val="28"/>
              </w:rPr>
              <w:t>Плана создания инвестиционных объектов и объектов инфраструктуры в Быстринском муниципальном районе</w:t>
            </w:r>
            <w:bookmarkEnd w:id="0"/>
          </w:p>
        </w:tc>
      </w:tr>
    </w:tbl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ind w:firstLine="708"/>
        <w:jc w:val="both"/>
        <w:rPr/>
      </w:pPr>
      <w:r>
        <w:rPr>
          <w:sz w:val="28"/>
        </w:rPr>
        <w:t>В целях создания благоприятных условий для ведения предпринимательской и инвестиционной деятельности на территории Быстринского района, в соответствии с постановлением администрации Быстринского муниципального района от 24.11.2016 №430 «Об утверждении Порядка формирования и ежегодного обновления Плана создания инвестиционных объектов и объектов инфраструктуры в Быстринском муниципальном районе», руководствуясь статьей 34 Устава Быстринского муниципального района</w:t>
      </w:r>
    </w:p>
    <w:p>
      <w:pPr>
        <w:pStyle w:val="Normal"/>
        <w:ind w:firstLine="708"/>
        <w:jc w:val="both"/>
        <w:rPr/>
      </w:pPr>
      <w:r>
        <w:rPr>
          <w:sz w:val="28"/>
        </w:rPr>
        <w:t>ПОСТАНОВЛЯЮ:</w:t>
      </w:r>
    </w:p>
    <w:p>
      <w:pPr>
        <w:pStyle w:val="Normal"/>
        <w:ind w:firstLine="708"/>
        <w:jc w:val="both"/>
        <w:rPr/>
      </w:pPr>
      <w:r>
        <w:rPr>
          <w:sz w:val="28"/>
        </w:rPr>
        <w:t>1. Утвердить План создания инвестиционных объектов и объектов инфраструктуры в Быстринском муниципальном районе (далее – План), согласно приложению к настоящему постановлению.</w:t>
      </w:r>
    </w:p>
    <w:p>
      <w:pPr>
        <w:pStyle w:val="Normal"/>
        <w:ind w:firstLine="708"/>
        <w:jc w:val="both"/>
        <w:rPr/>
      </w:pPr>
      <w:r>
        <w:rPr>
          <w:sz w:val="28"/>
        </w:rPr>
        <w:t>2. Начальнику отдела экономики, предпринимательства, инвестиционной деятельности и туризма администрации Быстринского муниципального района обеспечить ежегодную актуализацию Плана и отчет о ходе его реализации.</w:t>
      </w:r>
    </w:p>
    <w:p>
      <w:pPr>
        <w:pStyle w:val="Normal"/>
        <w:ind w:firstLine="708"/>
        <w:jc w:val="both"/>
        <w:rPr/>
      </w:pPr>
      <w:r>
        <w:rPr>
          <w:sz w:val="28"/>
        </w:rPr>
        <w:t>3. Постановление администрации Быстринского муниципального района от 24 ноября 2016 года № 431 «Об утверждении Плана создания инвестиционных объектов и объектов инфраструктуры в Быстринском муниципальном районе на 2017 год» считать утратившим силу.</w:t>
      </w:r>
    </w:p>
    <w:p>
      <w:pPr>
        <w:pStyle w:val="Normal"/>
        <w:ind w:firstLine="708"/>
        <w:jc w:val="both"/>
        <w:rPr/>
      </w:pPr>
      <w:r>
        <w:rPr>
          <w:sz w:val="28"/>
        </w:rPr>
        <w:t>4. Настоящее постановление подлежит размещению на официальном сайте органов местного самоуправления Быстринского муниципального района в информационно-телекоммуникационной сети «Интернет».</w:t>
      </w:r>
    </w:p>
    <w:p>
      <w:pPr>
        <w:pStyle w:val="Normal"/>
        <w:ind w:firstLine="708"/>
        <w:jc w:val="both"/>
        <w:rPr>
          <w:sz w:val="16"/>
        </w:rPr>
      </w:pPr>
      <w:r>
        <w:rPr>
          <w:sz w:val="16"/>
        </w:rPr>
      </w:r>
    </w:p>
    <w:p>
      <w:pPr>
        <w:pStyle w:val="Normal"/>
        <w:rPr/>
      </w:pPr>
      <w:r>
        <w:rPr>
          <w:sz w:val="24"/>
        </w:rPr>
        <w:t>__________________________________________________________________________________</w:t>
      </w:r>
    </w:p>
    <w:p>
      <w:pPr>
        <w:pStyle w:val="Normal"/>
        <w:jc w:val="both"/>
        <w:rPr/>
      </w:pPr>
      <w:r>
        <w:rPr>
          <w:sz w:val="22"/>
        </w:rPr>
        <w:t>Разослано: дело, Финотдел, Отдел ЖКХ, КУМИ, Отдел по строительству, Отдел образования, Авдеевой Д.В., Машеницкому А.Н., Чумакову К.В., главе Анавгайского СП, официальный сайт, прокуратура</w:t>
      </w:r>
    </w:p>
    <w:p>
      <w:pPr>
        <w:pStyle w:val="Normal"/>
        <w:ind w:firstLine="708"/>
        <w:jc w:val="both"/>
        <w:rPr>
          <w:sz w:val="28"/>
        </w:rPr>
      </w:pPr>
      <w:r>
        <w:rPr>
          <w:sz w:val="28"/>
        </w:rPr>
      </w:r>
    </w:p>
    <w:p>
      <w:pPr>
        <w:pStyle w:val="Normal"/>
        <w:ind w:firstLine="708"/>
        <w:jc w:val="both"/>
        <w:rPr/>
      </w:pPr>
      <w:r>
        <w:rPr>
          <w:sz w:val="28"/>
        </w:rPr>
        <w:t>5. Контроль по исполнению настоящего постановления возложить на Заместителя главы администрации БМР по общим вопросам (социального развития, культуре и спорту, молодежной политике, КМНС и другим социально значимым вопросам) администрации Быстринского муниципального района.</w:t>
      </w:r>
    </w:p>
    <w:p>
      <w:pPr>
        <w:pStyle w:val="Normal"/>
        <w:ind w:firstLine="708"/>
        <w:jc w:val="both"/>
        <w:rPr/>
      </w:pPr>
      <w:r>
        <w:rPr>
          <w:sz w:val="28"/>
        </w:rPr>
        <w:t>6. Настоящее постановление вступает в силу со дня его подписания.</w:t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  <w:drawing>
          <wp:anchor behindDoc="0" distT="0" distB="0" distL="0" distR="0" simplePos="0" locked="0" layoutInCell="1" allowOverlap="1" relativeHeight="3">
            <wp:simplePos x="0" y="0"/>
            <wp:positionH relativeFrom="column">
              <wp:posOffset>3843020</wp:posOffset>
            </wp:positionH>
            <wp:positionV relativeFrom="paragraph">
              <wp:posOffset>49530</wp:posOffset>
            </wp:positionV>
            <wp:extent cx="1429385" cy="1070610"/>
            <wp:effectExtent l="0" t="0" r="0" b="0"/>
            <wp:wrapSquare wrapText="bothSides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6153" t="0" r="20238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070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both"/>
        <w:rPr>
          <w:sz w:val="28"/>
        </w:rPr>
      </w:pPr>
      <w:r>
        <w:rPr/>
      </w:r>
    </w:p>
    <w:p>
      <w:pPr>
        <w:pStyle w:val="Normal"/>
        <w:jc w:val="both"/>
        <w:rPr>
          <w:sz w:val="28"/>
        </w:rPr>
      </w:pPr>
      <w:r>
        <w:rPr/>
      </w:r>
    </w:p>
    <w:p>
      <w:pPr>
        <w:sectPr>
          <w:type w:val="nextPage"/>
          <w:pgSz w:w="12240" w:h="15840"/>
          <w:pgMar w:left="1418" w:right="567" w:header="0" w:top="850" w:footer="0" w:bottom="850" w:gutter="0"/>
          <w:pgNumType w:fmt="decimal"/>
          <w:formProt w:val="false"/>
          <w:textDirection w:val="lrTb"/>
          <w:docGrid w:type="default" w:linePitch="100" w:charSpace="24576"/>
        </w:sectPr>
        <w:pStyle w:val="Normal"/>
        <w:jc w:val="both"/>
        <w:rPr/>
      </w:pPr>
      <w:r>
        <w:rPr>
          <w:sz w:val="28"/>
        </w:rPr>
        <w:t>Глава Быстринского муниципального района</w:t>
        <w:tab/>
        <w:t>А.В.Вьюнов</w:t>
        <w:tab/>
        <w:tab/>
      </w:r>
    </w:p>
    <w:p>
      <w:pPr>
        <w:pStyle w:val="Normal"/>
        <w:ind w:left="9184" w:hanging="0"/>
        <w:rPr/>
      </w:pPr>
      <w:r>
        <w:rPr>
          <w:sz w:val="24"/>
        </w:rPr>
        <w:t xml:space="preserve">Приложение </w:t>
      </w:r>
    </w:p>
    <w:p>
      <w:pPr>
        <w:pStyle w:val="Normal"/>
        <w:ind w:left="9184" w:hanging="0"/>
        <w:rPr/>
      </w:pPr>
      <w:r>
        <w:rPr>
          <w:sz w:val="24"/>
        </w:rPr>
        <w:t xml:space="preserve">к постановлению администрации </w:t>
      </w:r>
    </w:p>
    <w:p>
      <w:pPr>
        <w:pStyle w:val="Normal"/>
        <w:ind w:left="9184" w:hanging="0"/>
        <w:rPr/>
      </w:pPr>
      <w:r>
        <w:rPr>
          <w:sz w:val="24"/>
        </w:rPr>
        <w:t>Быстринского муниципального района</w:t>
      </w:r>
    </w:p>
    <w:p>
      <w:pPr>
        <w:pStyle w:val="Normal"/>
        <w:ind w:left="9184" w:hanging="0"/>
        <w:rPr/>
      </w:pPr>
      <w:bookmarkStart w:id="1" w:name="__DdeLink__51139_3972619965"/>
      <w:bookmarkStart w:id="2" w:name="__DdeLink__24532_2804248902"/>
      <w:r>
        <w:rPr>
          <w:sz w:val="24"/>
        </w:rPr>
        <w:t xml:space="preserve">от 23.03.2023 № </w:t>
      </w:r>
      <w:bookmarkEnd w:id="1"/>
      <w:bookmarkEnd w:id="2"/>
      <w:r>
        <w:rPr>
          <w:sz w:val="24"/>
        </w:rPr>
        <w:t>117</w:t>
      </w:r>
    </w:p>
    <w:p>
      <w:pPr>
        <w:pStyle w:val="Normal"/>
        <w:tabs>
          <w:tab w:val="clear" w:pos="708"/>
          <w:tab w:val="left" w:pos="566" w:leader="none"/>
          <w:tab w:val="left" w:pos="1133" w:leader="none"/>
          <w:tab w:val="left" w:pos="1700" w:leader="none"/>
          <w:tab w:val="left" w:pos="2267" w:leader="none"/>
          <w:tab w:val="left" w:pos="2834" w:leader="none"/>
          <w:tab w:val="left" w:pos="3401" w:leader="none"/>
          <w:tab w:val="left" w:pos="3968" w:leader="none"/>
          <w:tab w:val="left" w:pos="4535" w:leader="none"/>
          <w:tab w:val="left" w:pos="5102" w:leader="none"/>
          <w:tab w:val="left" w:pos="5669" w:leader="none"/>
          <w:tab w:val="left" w:pos="6236" w:leader="none"/>
          <w:tab w:val="left" w:pos="6803" w:leader="none"/>
        </w:tabs>
        <w:rPr>
          <w:sz w:val="28"/>
        </w:rPr>
      </w:pPr>
      <w:r>
        <w:rPr>
          <w:sz w:val="28"/>
        </w:rPr>
      </w:r>
    </w:p>
    <w:p>
      <w:pPr>
        <w:pStyle w:val="Normal"/>
        <w:tabs>
          <w:tab w:val="clear" w:pos="708"/>
          <w:tab w:val="left" w:pos="566" w:leader="none"/>
          <w:tab w:val="left" w:pos="1133" w:leader="none"/>
          <w:tab w:val="left" w:pos="1700" w:leader="none"/>
          <w:tab w:val="left" w:pos="2267" w:leader="none"/>
          <w:tab w:val="left" w:pos="2834" w:leader="none"/>
          <w:tab w:val="left" w:pos="3401" w:leader="none"/>
          <w:tab w:val="left" w:pos="3968" w:leader="none"/>
          <w:tab w:val="left" w:pos="4535" w:leader="none"/>
          <w:tab w:val="left" w:pos="5102" w:leader="none"/>
          <w:tab w:val="left" w:pos="5669" w:leader="none"/>
          <w:tab w:val="left" w:pos="6236" w:leader="none"/>
          <w:tab w:val="left" w:pos="6803" w:leader="none"/>
        </w:tabs>
        <w:jc w:val="center"/>
        <w:rPr/>
      </w:pPr>
      <w:r>
        <w:rPr>
          <w:b/>
          <w:sz w:val="28"/>
        </w:rPr>
        <w:t>План</w:t>
      </w:r>
    </w:p>
    <w:p>
      <w:pPr>
        <w:pStyle w:val="Normal"/>
        <w:tabs>
          <w:tab w:val="clear" w:pos="708"/>
          <w:tab w:val="left" w:pos="566" w:leader="none"/>
          <w:tab w:val="left" w:pos="1133" w:leader="none"/>
          <w:tab w:val="left" w:pos="1700" w:leader="none"/>
          <w:tab w:val="left" w:pos="2267" w:leader="none"/>
          <w:tab w:val="left" w:pos="2834" w:leader="none"/>
          <w:tab w:val="left" w:pos="3401" w:leader="none"/>
          <w:tab w:val="left" w:pos="3968" w:leader="none"/>
          <w:tab w:val="left" w:pos="4535" w:leader="none"/>
          <w:tab w:val="left" w:pos="5102" w:leader="none"/>
          <w:tab w:val="left" w:pos="5669" w:leader="none"/>
          <w:tab w:val="left" w:pos="6236" w:leader="none"/>
          <w:tab w:val="left" w:pos="6803" w:leader="none"/>
        </w:tabs>
        <w:jc w:val="center"/>
        <w:rPr/>
      </w:pPr>
      <w:r>
        <w:rPr>
          <w:b/>
          <w:sz w:val="28"/>
        </w:rPr>
        <w:t xml:space="preserve">создания инвестиционных объектов и объектов инфраструктуры </w:t>
      </w:r>
    </w:p>
    <w:p>
      <w:pPr>
        <w:pStyle w:val="Normal"/>
        <w:tabs>
          <w:tab w:val="clear" w:pos="708"/>
          <w:tab w:val="left" w:pos="566" w:leader="none"/>
          <w:tab w:val="left" w:pos="1133" w:leader="none"/>
          <w:tab w:val="left" w:pos="1700" w:leader="none"/>
          <w:tab w:val="left" w:pos="2267" w:leader="none"/>
          <w:tab w:val="left" w:pos="2834" w:leader="none"/>
          <w:tab w:val="left" w:pos="3401" w:leader="none"/>
          <w:tab w:val="left" w:pos="3968" w:leader="none"/>
          <w:tab w:val="left" w:pos="4535" w:leader="none"/>
          <w:tab w:val="left" w:pos="5102" w:leader="none"/>
          <w:tab w:val="left" w:pos="5669" w:leader="none"/>
          <w:tab w:val="left" w:pos="6236" w:leader="none"/>
          <w:tab w:val="left" w:pos="6803" w:leader="none"/>
        </w:tabs>
        <w:jc w:val="center"/>
        <w:rPr/>
      </w:pPr>
      <w:r>
        <w:rPr>
          <w:b/>
          <w:sz w:val="28"/>
        </w:rPr>
        <w:t>в Быстринском муниципальном районе</w:t>
      </w:r>
    </w:p>
    <w:p>
      <w:pPr>
        <w:pStyle w:val="Style23"/>
        <w:jc w:val="right"/>
        <w:rPr>
          <w:sz w:val="28"/>
        </w:rPr>
      </w:pPr>
      <w:r>
        <w:rPr>
          <w:sz w:val="28"/>
        </w:rPr>
      </w:r>
    </w:p>
    <w:tbl>
      <w:tblPr>
        <w:tblW w:w="14118" w:type="dxa"/>
        <w:jc w:val="left"/>
        <w:tblInd w:w="91" w:type="dxa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591"/>
        <w:gridCol w:w="2349"/>
        <w:gridCol w:w="1419"/>
        <w:gridCol w:w="1560"/>
        <w:gridCol w:w="1416"/>
        <w:gridCol w:w="1701"/>
        <w:gridCol w:w="1560"/>
        <w:gridCol w:w="3510"/>
        <w:gridCol w:w="10"/>
      </w:tblGrid>
      <w:tr>
        <w:trPr>
          <w:tblHeader w:val="true"/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Наименование проекта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Период реализации проекта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Планируемый срок ввода в эксплуатацию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Общая стоимость проекта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(тыс.руб.)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Мощность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проекта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Краткая характеристика и эффект от реализации проекта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141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00"/>
              <w:jc w:val="center"/>
              <w:rPr>
                <w:rFonts w:cs="Times New Roman"/>
                <w:b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Раздел I. Создание объектов инфраструктуры в Быстринском муниципальном районе </w:t>
            </w:r>
          </w:p>
        </w:tc>
      </w:tr>
      <w:tr>
        <w:trPr>
          <w:trHeight w:val="300" w:hRule="atLeast"/>
        </w:trPr>
        <w:tc>
          <w:tcPr>
            <w:tcW w:w="141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1.1. Объекты социальной инфраструктуры </w:t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  <w:szCs w:val="24"/>
              </w:rPr>
              <w:t>Быстринская районная больница (проектирование и строительство)</w:t>
            </w:r>
            <w:r>
              <w:rPr>
                <w:rStyle w:val="Style14"/>
                <w:rFonts w:cs="Times New Roman"/>
                <w:sz w:val="24"/>
                <w:szCs w:val="24"/>
              </w:rPr>
              <w:footnoteReference w:id="2"/>
            </w:r>
            <w:r>
              <w:rPr>
                <w:rFonts w:cs="Times New Roman"/>
                <w:sz w:val="24"/>
                <w:szCs w:val="24"/>
              </w:rPr>
              <w:t>. ГБУЗ КК "Быстринская районная больница"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  <w:szCs w:val="24"/>
              </w:rPr>
              <w:t>(Застройщик - КГКУ "Единая дирекция по строительству объекта "Камчатская краевая больница»)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2022-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2025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2025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383904,23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Федеральный бюджет  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204727,342;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краевой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бюджет -179176,89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2 500 м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15" w:hanging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Планируется построить новый больнично-поликлинический корпус Быстринской районной больницы. Строительство объекта здравоохранения осуществляется по программе «Модернизация первичного звена здравоохранения» национального проекта «Здравоохранение», задача – обеспечить доступность и качество первичной медико-санитарной помощи и медицинской помощи, оказываемой в сельской местности, обеспечить приоритет интересов пациента и соблюдения прав граждан. Проект направлен на улучшение качества оказания медицинской помощи.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Капитальный ремонт административного здания по ул. Набережная д.13 в с. Эссо Быстринского муниципального района Камчатского края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2022-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2025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2025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Сметная стоимость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Федеральный бюджет, краевой и местный бюджеты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Общая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площадь помещения –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202,8 м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,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объём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здания –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609 м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right="-57" w:hanging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здании по адресу с.Эссо, ул. Набережная, д. 13, приобретенного</w:t>
            </w:r>
          </w:p>
          <w:p>
            <w:pPr>
              <w:pStyle w:val="Normal"/>
              <w:ind w:right="-57" w:hanging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для Муниципального бюджетного учреждения культуры «Быстринский районный этнографический музей» после капительного ремонта планируется организовать выставочный зал музея.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Ремонт помещений групп и спортивного зала здания МБДОУ «Детский сад «Брусничка»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2023-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2025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Сметная стоимость: 1.1562,705,</w:t>
            </w:r>
          </w:p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2.1472,668;</w:t>
            </w:r>
          </w:p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3. 1859,905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Помещения;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4-х групп,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спортзал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right="-57" w:hanging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«Косметический ремонт группы «Птенчики» и группы «Колокольчик», «Косметический ремонт группы «Пчелки» и группы «Солнышко», «Ремонт спортивного зала».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Строительство 18 квартирного трехэтажного жилого дома по адресу: Камчатский край, Быстринский район, с. Эссо, ул. Речная 2 (проектные</w:t>
            </w:r>
          </w:p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работы)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2025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2025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123138,26,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5238,350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Краевой бюджет, местный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площадь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5270,9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Государственная программа Камчатского края «Комплексное развитие сельских территорий Камчатского края». Подпрограмма «Создание условий для обеспечения доступным и комфортным жильем сельского населения». Минсельхоз Камчатского края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141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57" w:hanging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1.2. Объекты инженерной инфраструктуры</w:t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200"/>
              <w:ind w:left="57" w:hanging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Проведение мероприятий, направленных на ремонт ветхих и аварийных сетей на территории Эссовского сельского поселения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2022 -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113" w:hanging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</w:t>
            </w:r>
          </w:p>
          <w:p>
            <w:pPr>
              <w:pStyle w:val="Normal"/>
              <w:widowControl w:val="false"/>
              <w:ind w:left="113" w:hanging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13957,0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Краевой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бюджет, местный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Протяженность сетей определяется по участкам согласно ПСД, смете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Обеспечение безаварийной работы систем теплоснабжение и водоснабжения с.Эссо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200"/>
              <w:ind w:left="57" w:hanging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Реконструкция и строительство тепловых сетей села Анавгай Быстринского района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170" w:hanging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2015 - 2018</w:t>
            </w:r>
          </w:p>
          <w:p>
            <w:pPr>
              <w:pStyle w:val="Normal"/>
              <w:widowControl w:val="false"/>
              <w:ind w:left="170" w:hanging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200"/>
              <w:ind w:left="57" w:hanging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</w:t>
            </w:r>
          </w:p>
          <w:p>
            <w:pPr>
              <w:pStyle w:val="Normal"/>
              <w:widowControl w:val="false"/>
              <w:spacing w:lineRule="atLeast" w:line="200"/>
              <w:ind w:left="57" w:hanging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200"/>
              <w:ind w:left="57" w:hanging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77599,0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Краевой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бюджет, местный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Определяется согласно ПСД, смете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Обеспечение безаварийной работы тепловых сетей с.Анавгай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200"/>
              <w:ind w:left="57" w:hanging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Подключение (присоединение) к сетям инженерно-технического обеспечения. Реконструкция сетей централизованного теплоснабжения и холодного водоснабжения улиц Березовая, Зеленая, Южная, Кедровая, пер. Медвежий угол, ул. им. Девяткина, ул. Линейная с. Эссо Быстринского района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113" w:hanging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2022 - </w:t>
            </w:r>
          </w:p>
          <w:p>
            <w:pPr>
              <w:pStyle w:val="Normal"/>
              <w:widowControl w:val="false"/>
              <w:ind w:left="113" w:hanging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</w:p>
          <w:p>
            <w:pPr>
              <w:pStyle w:val="Normal"/>
              <w:widowControl w:val="false"/>
              <w:ind w:left="113" w:hanging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200"/>
              <w:ind w:left="57" w:hanging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</w:p>
          <w:p>
            <w:pPr>
              <w:pStyle w:val="Normal"/>
              <w:widowControl w:val="false"/>
              <w:spacing w:lineRule="atLeast" w:line="200"/>
              <w:ind w:left="57" w:hanging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200"/>
              <w:ind w:left="57" w:hanging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89199,83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bookmarkStart w:id="3" w:name="__DdeLink__8602_1958701961"/>
            <w:r>
              <w:rPr>
                <w:rFonts w:cs="Times New Roman"/>
                <w:sz w:val="24"/>
                <w:szCs w:val="24"/>
              </w:rPr>
              <w:t>Краевой бюджет, местный бюджет</w:t>
            </w:r>
            <w:bookmarkEnd w:id="3"/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332,90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м³/сут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Расширение и обеспечение безаварийной работы систем теплоснабжения и качественного полноценного снабжения водой населения с. Эссо Быстринского района. Имеется ПСД от 05.07.2016</w:t>
            </w:r>
          </w:p>
          <w:p>
            <w:pPr>
              <w:pStyle w:val="Normal"/>
              <w:widowControl w:val="false"/>
              <w:spacing w:lineRule="atLeast" w:line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№ </w:t>
            </w:r>
            <w:r>
              <w:rPr>
                <w:rFonts w:cs="Times New Roman"/>
                <w:sz w:val="24"/>
                <w:szCs w:val="24"/>
              </w:rPr>
              <w:t xml:space="preserve">2-1-6-0033-16. </w:t>
            </w:r>
          </w:p>
          <w:p>
            <w:pPr>
              <w:pStyle w:val="Normal"/>
              <w:widowControl w:val="false"/>
              <w:spacing w:lineRule="atLeast" w:line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Предусматриваются проектные работы.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141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1.3.  Объекты транспортной инфраструктуры </w:t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Ремонт улично-дорожной сети Эссовского сельского поселения (от ул. Набережная д.15 до пересечения с ул. 50 лет Октября д.26, от ул. Набережная д.№17 до пересечения с ул.50 лет Октября д.16)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2023-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2 316 712 тыс.руб.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Краевой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бюджет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1 621 698,0 тыс.руб.,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местный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бюджет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695 014,0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тыс.руб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Ожидаемый  результат: улучшение состояния автомобильных дорог улично-дорожной сети и дорожного покрытия придомовых территорий,  продление сроков эксплуатации  конструктивных элементов, повышение безопасности  автотранспортных средств, защита жизни и здоровья граждан,  повышение комфортных условий для жителей и улучшение внешнего облика села Эссо.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Капитальный ремонт автомобильной дороги по ул. Ягодная - ул. Нагорная (1000м. х 7 м. х 0.6м); ул. Ягодная к очистным сооружениям (200,0 х 4,0х0,4м.), ул. 60 лет СССР д.17- 21 и разворотная площадка, ул. Водозабор (725,0х4,0х0,4м.)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2023-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Локально-сметный расчет:</w:t>
            </w:r>
          </w:p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-20537,879 тыс. руб.</w:t>
            </w:r>
          </w:p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-1375,612 тыс.  руб.</w:t>
            </w:r>
          </w:p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- 3227,280 </w:t>
            </w:r>
            <w:bookmarkStart w:id="4" w:name="__DdeLink__134499_34433021811"/>
            <w:r>
              <w:rPr>
                <w:rFonts w:cs="Times New Roman"/>
                <w:sz w:val="24"/>
                <w:szCs w:val="24"/>
              </w:rPr>
              <w:t>тыс. руб.</w:t>
            </w:r>
            <w:bookmarkEnd w:id="4"/>
          </w:p>
          <w:p>
            <w:pPr>
              <w:pStyle w:val="Normal"/>
              <w:widowControl w:val="false"/>
              <w:ind w:left="57" w:hanging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- 4986,714 тыс.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Краевой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бюджет, местный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1) 1000м. х 7 м. х 0,6м; 2) 200,0 х 4,0х0,4м.), 3) 725,0 х 4,0 х 0,4м.)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57" w:hanging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Реализуется по Муниципальной программе «Энергоэффективность, развитие энергетики и коммунального хозяйства, обеспечение жителей Эссовского сельского поселения коммунальными услугами и услугами по благоустройству территорий»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Строительство автозимника продленного действия Анавгай-Палана на участке км 33 - км 50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2018-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2029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2029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1117,82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Федеральный бюджет,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краевой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tLeast" w:line="2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 км.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Обеспечение круглогодичного транспортного сообщения, создание условий для повышения качества жизни населения 2-х районов Камчатского края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141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1.4. Объекты промышленности, нового производства</w:t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«Бескаркасное арочное сооружение быстровозводимый модуль для содержания крупнорогатого скота в с. Эссо, Быстринского района, Камчатского края (коровник не менее чем на 100 фуражных голов с привязным доением), некапитальное строение»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2022-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2023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2023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Сумма контракта 59 500,0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Краевой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бюджет, местный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100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фуражных голов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Заказчик: МБУ Служба Заказчика «Рекремстройконтроль». Заключен контракт с поставщиком ООО "СК БОСАН" на приобретение и монтаж модульного здания для круглогодичного содержания крупного рогатого скота по месту установки в с.Эссо ул. Нагорная д.62 на земельном участке с кадастровым № 41:04:0010104:1687.</w:t>
            </w:r>
          </w:p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Реализуемый проект.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141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66" w:leader="none"/>
                <w:tab w:val="left" w:pos="1133" w:leader="none"/>
                <w:tab w:val="left" w:pos="1700" w:leader="none"/>
                <w:tab w:val="left" w:pos="2267" w:leader="none"/>
                <w:tab w:val="left" w:pos="2834" w:leader="none"/>
                <w:tab w:val="left" w:pos="3401" w:leader="none"/>
                <w:tab w:val="left" w:pos="3968" w:leader="none"/>
                <w:tab w:val="left" w:pos="4535" w:leader="none"/>
                <w:tab w:val="left" w:pos="5102" w:leader="none"/>
                <w:tab w:val="left" w:pos="5669" w:leader="none"/>
                <w:tab w:val="left" w:pos="6236" w:leader="none"/>
                <w:tab w:val="left" w:pos="6803" w:leader="none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Раздел II. Создание объектов инфраструктуры Быстринской туристической зоны</w:t>
            </w:r>
          </w:p>
        </w:tc>
      </w:tr>
      <w:tr>
        <w:trPr>
          <w:trHeight w:val="300" w:hRule="atLeast"/>
        </w:trPr>
        <w:tc>
          <w:tcPr>
            <w:tcW w:w="141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66" w:leader="none"/>
                <w:tab w:val="left" w:pos="1133" w:leader="none"/>
                <w:tab w:val="left" w:pos="1700" w:leader="none"/>
                <w:tab w:val="left" w:pos="2267" w:leader="none"/>
                <w:tab w:val="left" w:pos="2834" w:leader="none"/>
                <w:tab w:val="left" w:pos="3401" w:leader="none"/>
                <w:tab w:val="left" w:pos="3968" w:leader="none"/>
                <w:tab w:val="left" w:pos="4535" w:leader="none"/>
                <w:tab w:val="left" w:pos="5102" w:leader="none"/>
                <w:tab w:val="left" w:pos="5669" w:leader="none"/>
                <w:tab w:val="left" w:pos="6236" w:leader="none"/>
                <w:tab w:val="left" w:pos="6803" w:leader="none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2.1. Объекты спортивной и туристической инфраструктуры</w:t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  <w:szCs w:val="24"/>
              </w:rPr>
              <w:t xml:space="preserve">Установка новой буксировочной канатной дороги на «Зимнем спортивном комплексе «Оленгендэ» 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  <w:szCs w:val="24"/>
              </w:rPr>
              <w:t>с.Эссо.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2021-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2023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2023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49950,0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Краевой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бюджет, местный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Пропускная способность 700 чел./час.  скорость подъема 3 м/с, длина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подъема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940 м.,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58 штук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2-х местной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 - образной траверсы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  <w:szCs w:val="24"/>
              </w:rPr>
              <w:t>Подрядчик на поставку и установку оборудования ООО «ТР Сервис» (г. Междуреченск), контракт от 21.03.2022 №1-ЗСК.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  <w:szCs w:val="24"/>
              </w:rPr>
              <w:t>Адрес объекта: с.Эссо, Заречная ул., 1. Заказчик: МАУ ФКС Зимний спортивный комплекс «Оленгендэ».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Подготовка документации для ввода объекта, экспертизы промышленной безопасности и постановки БКД на учет в Ростехнадзор. Для обеспечения безопасности посетителей канатная дорога оборудована видеонаблюдением, звуковым информационным оповещением, опасные участки огорожены сетками и цилиндрическими матами. 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spacing w:before="0"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Строительство туристического комплекса «Голубая лагуна» в с. Эссо Быстринского района для осуществления туристско-рекреационной деятельности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 этап: 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2022 -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2023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 этап: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2028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bookmarkStart w:id="5" w:name="__DdeLink__57623_3167336588"/>
            <w:r>
              <w:rPr>
                <w:rFonts w:cs="Times New Roman"/>
                <w:sz w:val="24"/>
                <w:szCs w:val="24"/>
              </w:rPr>
              <w:t>годы</w:t>
            </w:r>
            <w:bookmarkEnd w:id="5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2023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Объем   инвестиций определяет ен инвестор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spacing w:before="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Территория застройки земельного участка   площадью - 10231 м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spacing w:before="0"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2020 г. в КУМИ от ООО «Голубая лагуна» поступило заявление о выделении земельного участка на праве аренды площадью 10231 кв.м. для туристического обслуживания. Планируется строительство не капитальных объектов, благоустройство земельных участков: 41:04:0010105:1587 и 41:04:0010105:1561. Административное помещение размером 6,0 м х 5,0 м (4 ед.), общая площадь 120 м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и другие объ</w:t>
            </w:r>
            <w:r>
              <w:rPr>
                <w:rFonts w:cs="Times New Roman"/>
                <w:spacing w:val="9"/>
                <w:sz w:val="24"/>
                <w:szCs w:val="24"/>
              </w:rPr>
              <w:t>екты.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Благоустройство территории бассейна (пруд-охладитель) в селе Эссо Быстринского района Камчатского края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ПСД  - 1000,0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Внебюджетные источники, местный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Площадь территории 0,88 га.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Разрабатывается дизайн-проекта (концепция) комплексного</w:t>
            </w:r>
          </w:p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благоустройства территории бассейна (пруд-охладитель) в селе Эссо.  «Термальный бассейн» является главным объектом санаторно-курортной и туристической инфраструктуры. расположен в центральной части с.Эссо.  Проект направлен для круглогодичного, полноценного отдыха и оздоровления жителей Камчатки и района, гостей</w:t>
            </w:r>
            <w:r>
              <w:rPr>
                <w:rStyle w:val="Style14"/>
                <w:rFonts w:cs="Times New Roman"/>
                <w:sz w:val="24"/>
                <w:szCs w:val="24"/>
              </w:rPr>
              <w:footnoteReference w:id="3"/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Создание гостиничного туристского комплекса «Скара»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2015-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36-40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мест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Инициатор - ООО "Скара"; гостиничного-туристический комплекса с широким ассортиментом услуг для туристов различных возрастных групп.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141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2.2. Создание туристско-рекреационного кластера</w:t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Проектирование и строительство аэропорта местных воздушных авиалиний класса "Е" (до 1000 м) в с. Эссо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2028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2029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1030,00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Федеральный бюджет,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краевой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 1000 м.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Инициатор - ФКЗ «Аэропорты Камчатки». Рост транспортной доступности на территории Камчатского края.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Строительство детского санаторно-оздоровительного центра круглогодичного действия в с. Эссо.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2030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2030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1440,40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Краевой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бюджет, внебюджетные средства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150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мест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Реализация проекта способствует развитию лечебно-оздоровительного туризма и создания курортной -рекреационной инфраструктуры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141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66" w:leader="none"/>
                <w:tab w:val="left" w:pos="1133" w:leader="none"/>
                <w:tab w:val="left" w:pos="1700" w:leader="none"/>
                <w:tab w:val="left" w:pos="2267" w:leader="none"/>
                <w:tab w:val="left" w:pos="2834" w:leader="none"/>
                <w:tab w:val="left" w:pos="3401" w:leader="none"/>
                <w:tab w:val="left" w:pos="3968" w:leader="none"/>
                <w:tab w:val="left" w:pos="4535" w:leader="none"/>
                <w:tab w:val="left" w:pos="5102" w:leader="none"/>
                <w:tab w:val="left" w:pos="5669" w:leader="none"/>
                <w:tab w:val="left" w:pos="6236" w:leader="none"/>
                <w:tab w:val="left" w:pos="6803" w:leader="none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Раздел III. Создание инвестиционных объектов в Быстринском муниципальном районе  </w:t>
            </w:r>
          </w:p>
        </w:tc>
      </w:tr>
      <w:tr>
        <w:trPr>
          <w:trHeight w:val="300" w:hRule="atLeast"/>
        </w:trPr>
        <w:tc>
          <w:tcPr>
            <w:tcW w:w="141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3.1. </w:t>
            </w:r>
            <w:bookmarkStart w:id="6" w:name="__DdeLink__19679_2752751270"/>
            <w:r>
              <w:rPr>
                <w:rFonts w:cs="Times New Roman"/>
                <w:b/>
                <w:sz w:val="24"/>
                <w:szCs w:val="24"/>
              </w:rPr>
              <w:t>Инвестиционные проекты по развитию</w:t>
            </w:r>
            <w:bookmarkEnd w:id="6"/>
            <w:r>
              <w:rPr>
                <w:rFonts w:cs="Times New Roman"/>
                <w:b/>
                <w:sz w:val="24"/>
                <w:szCs w:val="24"/>
              </w:rPr>
              <w:t xml:space="preserve"> горнорудной промышленности</w:t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Подземный рудник «Бараньевский» 2-ая очередь» (Быстринский район, в 90 км к югу от поселка Эссо и в 60 км к северо-западу от села Мильково). Заказчик: АО «Камчатское золото»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Срок отработки месторождения составит 17 лет с 2021 года по 2037г.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2037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стоимость проекта - 2,1 млрд. рублей.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Производительность подземного рудника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 200 тыс.т. руды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год. Балансовые запасы руды,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согласно </w:t>
            </w:r>
          </w:p>
          <w:p>
            <w:pPr>
              <w:pStyle w:val="Normal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лицензии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  <w:szCs w:val="24"/>
              </w:rPr>
              <w:t xml:space="preserve">Цель намечаемой деятельности: отработка запасов Бараньевского месторождения, 2-ая очередь строительства предусматривает отработку, числящихся на государственном балансе остаточных запасов, не вошедших в проектную документацию «Подземный рудник «Бараньевский». </w:t>
            </w:r>
          </w:p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1-ая очередь» с необходимыми объектами инфраструктуры. Цель проекта - отработка балансовых запасов золотосеребряных руд Бараньевского месторождения подземным способом. Принятая производительность ограничена технической возможностью переработки руды на Агинском ГОКе. 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Отработка месторождения «Шануч» с учетом вовлечения дополнительных запасов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2017-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2030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4800,0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Внебюджетные средства.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Инвестор ГК «Ренова»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Определяется инвестором согласно проектной документации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Создание инфраструктуры для формирования минерально-сырьевого комплекса в Камчатском крае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Создание горно-обогатительного комбината на базе месторождений АО «Камчатское золото»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2019-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2034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2034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2157,0 млн.р.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(общий объем)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Определяется инвестором согласно проектной документации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Земельные участки по проекту оформлены, находятся в долгосрочной аренде в рамках имеющихся лицензий на недропользование. АО «Камчатское Золото» - резидент ТОР «Камчатка»</w:t>
            </w:r>
            <w:r>
              <w:rPr>
                <w:rStyle w:val="Style14"/>
                <w:rFonts w:cs="Times New Roman"/>
                <w:sz w:val="24"/>
                <w:szCs w:val="24"/>
              </w:rPr>
              <w:footnoteReference w:id="4"/>
            </w:r>
            <w:r>
              <w:rPr>
                <w:rFonts w:cs="Times New Roman"/>
                <w:sz w:val="24"/>
                <w:szCs w:val="24"/>
              </w:rPr>
              <w:t xml:space="preserve">  Соглашение 1/Р-351 от 27.12.2018 г.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141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3.2. Инвестиционные проекты по развитию промышленности, производства</w:t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Строительство тепличного комплекса для выращивания овощных и зеленых культур на базе геотермальных источников в с. Эссо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Краевой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бюджет, Местный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500 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Обеспечение круглый год свежими овощами по доступным ценам население Камчатского края, а также туристов в Быстринском районе. Поставка продукции в северные районы (Тигильский район и др.)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Строительство на реке Быстрой в районе сел Эссо и Анавгай лососевого рыбоводного завода на теплых водах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2028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2028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540,0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Федеральный бюджет, внебюджетные средства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 млн. штук малька в год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Создание современного рыбоводного завода с использованием термальных вод для восстановления популяции лосося 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Создание производства по обработке и изготовлению изделий из природного камня в Быстринском районе (изготовление брусчатки из базальтовых пород)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2024-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2027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</w:t>
            </w:r>
          </w:p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12 800,0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Определяется инвестором согласно проектной документации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Производство качественной и долговечной брусчатки, используемой при строительных работах</w:t>
            </w:r>
          </w:p>
        </w:tc>
        <w:tc>
          <w:tcPr>
            <w:tcW w:w="1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bookmarkStart w:id="7" w:name="_GoBack"/>
      <w:bookmarkEnd w:id="7"/>
      <w:r>
        <w:rPr/>
        <w:t>Примечания. Бюджет Быстринского муниципального района - местный бюджет. На официальном сайте размещен «Реестр земельных участков для реализации инвестиционных проектов, расположенных на территории района, подготовленный КУМИ (по состоянию на 01.01.2021 г</w:t>
      </w:r>
      <w:r>
        <w:rPr>
          <w:b/>
        </w:rPr>
        <w:t>.).</w:t>
      </w:r>
    </w:p>
    <w:sectPr>
      <w:footerReference w:type="default" r:id="rId6"/>
      <w:footnotePr>
        <w:numFmt w:val="decimal"/>
      </w:footnotePr>
      <w:type w:val="nextPage"/>
      <w:pgSz w:orient="landscape" w:w="15840" w:h="12240"/>
      <w:pgMar w:left="851" w:right="851" w:header="0" w:top="851" w:footer="794" w:bottom="851" w:gutter="0"/>
      <w:pgNumType w:fmt="decimal"/>
      <w:formProt w:val="false"/>
      <w:textDirection w:val="lrTb"/>
      <w:docGrid w:type="default" w:linePitch="1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XO Thames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tabs>
        <w:tab w:val="clear" w:pos="708"/>
        <w:tab w:val="left" w:pos="171" w:leader="none"/>
        <w:tab w:val="center" w:pos="4818" w:leader="none"/>
        <w:tab w:val="right" w:pos="9637" w:leader="none"/>
      </w:tabs>
      <w:jc w:val="right"/>
      <w:rPr/>
    </w:pPr>
    <w:r>
      <w:rPr>
        <w:sz w:val="18"/>
      </w:rPr>
      <w:t xml:space="preserve">стр. </w:t>
    </w:r>
    <w:r>
      <w:rPr>
        <w:sz w:val="18"/>
      </w:rPr>
      <w:fldChar w:fldCharType="begin"/>
    </w:r>
    <w:r>
      <w:rPr>
        <w:sz w:val="18"/>
      </w:rPr>
      <w:instrText> PAGE </w:instrText>
    </w:r>
    <w:r>
      <w:rPr>
        <w:sz w:val="18"/>
      </w:rPr>
      <w:fldChar w:fldCharType="separate"/>
    </w:r>
    <w:r>
      <w:rPr>
        <w:sz w:val="18"/>
      </w:rPr>
      <w:t>12</w:t>
    </w:r>
    <w:r>
      <w:rPr>
        <w:sz w:val="18"/>
      </w:rPr>
      <w:fldChar w:fldCharType="end"/>
    </w:r>
    <w:r>
      <w:rPr>
        <w:sz w:val="18"/>
      </w:rPr>
      <w:t xml:space="preserve"> из </w:t>
    </w:r>
    <w:r>
      <w:rPr>
        <w:sz w:val="18"/>
      </w:rPr>
      <w:fldChar w:fldCharType="begin"/>
    </w:r>
    <w:r>
      <w:rPr>
        <w:sz w:val="18"/>
      </w:rPr>
      <w:instrText> NUMPAGES </w:instrText>
    </w:r>
    <w:r>
      <w:rPr>
        <w:sz w:val="18"/>
      </w:rPr>
      <w:fldChar w:fldCharType="separate"/>
    </w:r>
    <w:r>
      <w:rPr>
        <w:sz w:val="18"/>
      </w:rPr>
      <w:t>12</w:t>
    </w:r>
    <w:r>
      <w:rPr>
        <w:sz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1"/>
        <w:tabs>
          <w:tab w:val="clear" w:pos="708"/>
          <w:tab w:val="left" w:pos="284" w:leader="none"/>
        </w:tabs>
        <w:rPr/>
      </w:pPr>
      <w:r>
        <w:rPr>
          <w:rStyle w:val="Style7"/>
        </w:rPr>
        <w:footnoteRef/>
      </w:r>
      <w:r>
        <w:rPr/>
        <w:tab/>
      </w:r>
      <w:r>
        <w:rPr>
          <w:rFonts w:cs="Times New Roman" w:ascii="Times New Roman" w:hAnsi="Times New Roman"/>
          <w:sz w:val="20"/>
        </w:rPr>
        <w:t>Государственная программа Камчатского края "Развитие здравоохранения Камчатского края". Подпрограмма "Инвестиционные мероприятия в здравоохранении Камчатского края". Министерство строительства и жилищной политики Камчатского края</w:t>
      </w:r>
    </w:p>
  </w:footnote>
  <w:footnote w:id="3">
    <w:p>
      <w:pPr>
        <w:pStyle w:val="Footnote1"/>
        <w:tabs>
          <w:tab w:val="clear" w:pos="708"/>
          <w:tab w:val="left" w:pos="284" w:leader="none"/>
        </w:tabs>
        <w:rPr/>
      </w:pPr>
      <w:r>
        <w:rPr>
          <w:rStyle w:val="Style7"/>
        </w:rPr>
        <w:footnoteRef/>
      </w:r>
      <w:r>
        <w:rPr/>
        <w:tab/>
        <w:t>(через создание условий для привлечения социально-ориентированного бизнеса, которые предполагается развивать в течение нескольких лет).</w:t>
      </w:r>
    </w:p>
  </w:footnote>
  <w:footnote w:id="4">
    <w:p>
      <w:pPr>
        <w:pStyle w:val="Footnote1"/>
        <w:ind w:firstLine="170"/>
        <w:jc w:val="both"/>
        <w:rPr/>
      </w:pPr>
      <w:r>
        <w:rPr>
          <w:rStyle w:val="Style7"/>
        </w:rPr>
        <w:footnoteRef/>
      </w:r>
      <w:r>
        <w:rPr/>
        <w:tab/>
        <w:t xml:space="preserve"> (присвоен статус в январе 2019 г., льготы по НДПИ, налогу на прибыль, налогу на имущество и страховым взносам).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pStyle w:val="2"/>
      <w:numFmt w:val="none"/>
      <w:suff w:val="nothing"/>
      <w:lvlText w:val=""/>
      <w:lvlJc w:val="left"/>
      <w:pPr>
        <w:ind w:left="576" w:hanging="576"/>
      </w:pPr>
    </w:lvl>
    <w:lvl w:ilvl="2">
      <w:start w:val="1"/>
      <w:pStyle w:val="3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roid Sans Fallback" w:cs="DejaVu Sans"/>
        <w:color w:val="000000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/>
    <w:lsdException w:name="Balloon Text" w:semiHidden="1" w:unhideWhenUsed="1"/>
    <w:lsdException w:name="Table Grid" w:uiPriority="59" w:semiHidden="1"/>
    <w:lsdException w:name="Table Theme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1">
    <w:name w:val="Heading 1"/>
    <w:next w:val="Normal"/>
    <w:qFormat/>
    <w:pPr>
      <w:widowControl/>
      <w:numPr>
        <w:ilvl w:val="0"/>
        <w:numId w:val="1"/>
      </w:numPr>
      <w:bidi w:val="0"/>
      <w:spacing w:before="0" w:after="0"/>
      <w:ind w:left="0" w:hanging="0"/>
      <w:jc w:val="left"/>
      <w:outlineLvl w:val="0"/>
    </w:pPr>
    <w:rPr>
      <w:rFonts w:ascii="Times New Roman" w:hAnsi="Times New Roman" w:eastAsia="Droid Sans Fallback" w:cs="DejaVu Sans"/>
      <w:b/>
      <w:color w:val="000000"/>
      <w:kern w:val="0"/>
      <w:sz w:val="24"/>
      <w:szCs w:val="20"/>
      <w:lang w:val="ru-RU" w:eastAsia="zh-CN" w:bidi="hi-IN"/>
    </w:rPr>
  </w:style>
  <w:style w:type="paragraph" w:styleId="2">
    <w:name w:val="Heading 2"/>
    <w:basedOn w:val="Normal"/>
    <w:next w:val="Normal"/>
    <w:uiPriority w:val="9"/>
    <w:qFormat/>
    <w:pPr>
      <w:keepNext w:val="true"/>
      <w:numPr>
        <w:ilvl w:val="1"/>
        <w:numId w:val="1"/>
      </w:numPr>
      <w:jc w:val="both"/>
      <w:outlineLvl w:val="1"/>
    </w:pPr>
    <w:rPr>
      <w:sz w:val="26"/>
    </w:rPr>
  </w:style>
  <w:style w:type="paragraph" w:styleId="3">
    <w:name w:val="Heading 3"/>
    <w:next w:val="Normal"/>
    <w:qFormat/>
    <w:pPr>
      <w:widowControl/>
      <w:numPr>
        <w:ilvl w:val="2"/>
        <w:numId w:val="1"/>
      </w:numPr>
      <w:bidi w:val="0"/>
      <w:spacing w:before="0" w:after="0"/>
      <w:ind w:left="0" w:hanging="0"/>
      <w:jc w:val="left"/>
      <w:outlineLvl w:val="2"/>
    </w:pPr>
    <w:rPr>
      <w:rFonts w:ascii="Times New Roman" w:hAnsi="Times New Roman" w:eastAsia="Droid Sans Fallback" w:cs="DejaVu Sans"/>
      <w:b/>
      <w:caps/>
      <w:color w:val="000000"/>
      <w:kern w:val="0"/>
      <w:sz w:val="24"/>
      <w:szCs w:val="20"/>
      <w:lang w:val="ru-RU" w:eastAsia="zh-CN" w:bidi="hi-IN"/>
    </w:rPr>
  </w:style>
  <w:style w:type="paragraph" w:styleId="4">
    <w:name w:val="Heading 4"/>
    <w:next w:val="Normal"/>
    <w:uiPriority w:val="9"/>
    <w:qFormat/>
    <w:pPr>
      <w:widowControl/>
      <w:bidi w:val="0"/>
      <w:spacing w:before="120" w:after="120"/>
      <w:jc w:val="both"/>
      <w:outlineLvl w:val="3"/>
    </w:pPr>
    <w:rPr>
      <w:rFonts w:ascii="XO Thames" w:hAnsi="XO Thames" w:eastAsia="Droid Sans Fallback" w:cs="DejaVu Sans"/>
      <w:b/>
      <w:color w:val="00000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uiPriority w:val="9"/>
    <w:qFormat/>
    <w:pPr>
      <w:widowControl/>
      <w:bidi w:val="0"/>
      <w:spacing w:before="120" w:after="120"/>
      <w:jc w:val="both"/>
      <w:outlineLvl w:val="4"/>
    </w:pPr>
    <w:rPr>
      <w:rFonts w:ascii="XO Thames" w:hAnsi="XO Thames" w:eastAsia="Droid Sans Fallback" w:cs="DejaVu Sans"/>
      <w:b/>
      <w:color w:val="000000"/>
      <w:kern w:val="0"/>
      <w:sz w:val="22"/>
      <w:szCs w:val="20"/>
      <w:lang w:val="ru-RU" w:eastAsia="zh-CN" w:bidi="hi-IN"/>
    </w:rPr>
  </w:style>
  <w:style w:type="paragraph" w:styleId="6">
    <w:name w:val="Heading 6"/>
    <w:basedOn w:val="Normal"/>
    <w:next w:val="Normal"/>
    <w:uiPriority w:val="9"/>
    <w:qFormat/>
    <w:pPr>
      <w:keepNext w:val="true"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Normal"/>
    <w:next w:val="Normal"/>
    <w:uiPriority w:val="9"/>
    <w:qFormat/>
    <w:pPr>
      <w:keepNext w:val="true"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Normal"/>
    <w:next w:val="Normal"/>
    <w:uiPriority w:val="9"/>
    <w:qFormat/>
    <w:pPr>
      <w:keepNext w:val="true"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next w:val="Normal"/>
    <w:qFormat/>
    <w:pPr>
      <w:widowControl/>
      <w:bidi w:val="0"/>
      <w:spacing w:before="0" w:after="0"/>
      <w:jc w:val="left"/>
      <w:outlineLvl w:val="8"/>
    </w:pPr>
    <w:rPr>
      <w:rFonts w:ascii="Arial" w:hAnsi="Arial" w:eastAsia="Droid Sans Fallback" w:cs="DejaVu Sans"/>
      <w:i/>
      <w:color w:val="000000"/>
      <w:kern w:val="0"/>
      <w:sz w:val="21"/>
      <w:szCs w:val="20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Текст выноски1"/>
    <w:qFormat/>
    <w:rPr>
      <w:rFonts w:ascii="Tahoma" w:hAnsi="Tahoma"/>
      <w:sz w:val="16"/>
    </w:rPr>
  </w:style>
  <w:style w:type="character" w:styleId="Style5" w:customStyle="1">
    <w:name w:val="Верхний и нижний колонтитулы"/>
    <w:qFormat/>
    <w:rPr>
      <w:rFonts w:ascii="XO Thames" w:hAnsi="XO Thames"/>
      <w:color w:val="000000"/>
      <w:spacing w:val="0"/>
      <w:sz w:val="20"/>
    </w:rPr>
  </w:style>
  <w:style w:type="character" w:styleId="WW8Num1z0" w:customStyle="1">
    <w:name w:val="WW8Num1z0"/>
    <w:qFormat/>
    <w:rPr>
      <w:rFonts w:ascii="Times New Roman" w:hAnsi="Times New Roman"/>
      <w:color w:val="000000"/>
      <w:spacing w:val="0"/>
      <w:sz w:val="20"/>
    </w:rPr>
  </w:style>
  <w:style w:type="character" w:styleId="Style6" w:customStyle="1">
    <w:name w:val="Символ концевой сноски"/>
    <w:qFormat/>
    <w:rPr>
      <w:rFonts w:ascii="Times New Roman" w:hAnsi="Times New Roman"/>
      <w:color w:val="000000"/>
      <w:spacing w:val="0"/>
      <w:sz w:val="20"/>
    </w:rPr>
  </w:style>
  <w:style w:type="character" w:styleId="Contents2" w:customStyle="1">
    <w:name w:val="Contents 2"/>
    <w:qFormat/>
    <w:rPr>
      <w:rFonts w:ascii="XO Thames" w:hAnsi="XO Thames"/>
      <w:sz w:val="28"/>
    </w:rPr>
  </w:style>
  <w:style w:type="character" w:styleId="Pagenumber">
    <w:name w:val="page number"/>
    <w:basedOn w:val="15"/>
    <w:qFormat/>
    <w:rPr/>
  </w:style>
  <w:style w:type="character" w:styleId="Style7" w:customStyle="1">
    <w:name w:val="Символ сноски"/>
    <w:qFormat/>
    <w:rPr/>
  </w:style>
  <w:style w:type="character" w:styleId="Contents3" w:customStyle="1">
    <w:name w:val="Contents 3"/>
    <w:qFormat/>
    <w:rPr>
      <w:rFonts w:ascii="XO Thames" w:hAnsi="XO Thames"/>
      <w:sz w:val="28"/>
    </w:rPr>
  </w:style>
  <w:style w:type="character" w:styleId="WW8Num1z3" w:customStyle="1">
    <w:name w:val="WW8Num1z3"/>
    <w:qFormat/>
    <w:rPr>
      <w:rFonts w:ascii="Times New Roman" w:hAnsi="Times New Roman"/>
      <w:color w:val="000000"/>
      <w:spacing w:val="0"/>
      <w:sz w:val="20"/>
    </w:rPr>
  </w:style>
  <w:style w:type="character" w:styleId="12" w:customStyle="1">
    <w:name w:val="Список1"/>
    <w:basedOn w:val="Textbody"/>
    <w:qFormat/>
    <w:rPr>
      <w:rFonts w:ascii="Times New Roman" w:hAnsi="Times New Roman"/>
      <w:color w:val="000000"/>
      <w:spacing w:val="0"/>
      <w:sz w:val="20"/>
    </w:rPr>
  </w:style>
  <w:style w:type="character" w:styleId="FootnoteCharacters" w:customStyle="1">
    <w:name w:val="Footnote Characters"/>
    <w:basedOn w:val="DefaultParagraphFont"/>
    <w:qFormat/>
    <w:rPr>
      <w:vertAlign w:val="superscript"/>
    </w:rPr>
  </w:style>
  <w:style w:type="character" w:styleId="WW8Num1z7" w:customStyle="1">
    <w:name w:val="WW8Num1z7"/>
    <w:qFormat/>
    <w:rPr>
      <w:rFonts w:ascii="Times New Roman" w:hAnsi="Times New Roman"/>
      <w:color w:val="000000"/>
      <w:spacing w:val="0"/>
      <w:sz w:val="20"/>
    </w:rPr>
  </w:style>
  <w:style w:type="character" w:styleId="Contents4" w:customStyle="1">
    <w:name w:val="Contents 4"/>
    <w:qFormat/>
    <w:rPr>
      <w:rFonts w:ascii="XO Thames" w:hAnsi="XO Thames"/>
      <w:color w:val="000000"/>
      <w:spacing w:val="0"/>
      <w:sz w:val="28"/>
    </w:rPr>
  </w:style>
  <w:style w:type="character" w:styleId="71" w:customStyle="1">
    <w:name w:val="Заголовок 71"/>
    <w:qFormat/>
    <w:rPr>
      <w:rFonts w:ascii="Arial" w:hAnsi="Arial"/>
      <w:b/>
      <w:i/>
      <w:sz w:val="22"/>
    </w:rPr>
  </w:style>
  <w:style w:type="character" w:styleId="Style8" w:customStyle="1">
    <w:name w:val="Содержимое таблицы"/>
    <w:qFormat/>
    <w:rPr/>
  </w:style>
  <w:style w:type="character" w:styleId="Contents8" w:customStyle="1">
    <w:name w:val="Contents 8"/>
    <w:qFormat/>
    <w:rPr>
      <w:rFonts w:ascii="XO Thames" w:hAnsi="XO Thames"/>
      <w:sz w:val="28"/>
    </w:rPr>
  </w:style>
  <w:style w:type="character" w:styleId="13" w:customStyle="1">
    <w:name w:val="Выделенная цитата1"/>
    <w:qFormat/>
    <w:rPr>
      <w:i/>
    </w:rPr>
  </w:style>
  <w:style w:type="character" w:styleId="Contents6" w:customStyle="1">
    <w:name w:val="Contents 6"/>
    <w:qFormat/>
    <w:rPr>
      <w:rFonts w:ascii="XO Thames" w:hAnsi="XO Thames"/>
      <w:color w:val="000000"/>
      <w:spacing w:val="0"/>
      <w:sz w:val="28"/>
    </w:rPr>
  </w:style>
  <w:style w:type="character" w:styleId="Contents7" w:customStyle="1">
    <w:name w:val="Contents 7"/>
    <w:qFormat/>
    <w:rPr>
      <w:rFonts w:ascii="XO Thames" w:hAnsi="XO Thames"/>
      <w:sz w:val="28"/>
    </w:rPr>
  </w:style>
  <w:style w:type="character" w:styleId="HeaderChar" w:customStyle="1">
    <w:name w:val="Header Char"/>
    <w:basedOn w:val="DefaultParagraphFont"/>
    <w:qFormat/>
    <w:rPr/>
  </w:style>
  <w:style w:type="character" w:styleId="14" w:customStyle="1">
    <w:name w:val="Нижний колонтитул1"/>
    <w:qFormat/>
    <w:rPr/>
  </w:style>
  <w:style w:type="character" w:styleId="WW8Num1z4" w:customStyle="1">
    <w:name w:val="WW8Num1z4"/>
    <w:qFormat/>
    <w:rPr/>
  </w:style>
  <w:style w:type="character" w:styleId="TitleChar" w:customStyle="1">
    <w:name w:val="Title Char"/>
    <w:basedOn w:val="DefaultParagraphFont"/>
    <w:qFormat/>
    <w:rPr>
      <w:sz w:val="48"/>
    </w:rPr>
  </w:style>
  <w:style w:type="character" w:styleId="21" w:customStyle="1">
    <w:name w:val="Заголовок 21"/>
    <w:qFormat/>
    <w:rPr>
      <w:sz w:val="26"/>
    </w:rPr>
  </w:style>
  <w:style w:type="character" w:styleId="Heading8Char" w:customStyle="1">
    <w:name w:val="Heading 8 Char"/>
    <w:basedOn w:val="DefaultParagraphFont"/>
    <w:qFormat/>
    <w:rPr>
      <w:rFonts w:ascii="Arial" w:hAnsi="Arial"/>
      <w:i/>
      <w:sz w:val="22"/>
    </w:rPr>
  </w:style>
  <w:style w:type="character" w:styleId="81" w:customStyle="1">
    <w:name w:val="Заголовок 81"/>
    <w:qFormat/>
    <w:rPr>
      <w:rFonts w:ascii="Arial" w:hAnsi="Arial"/>
      <w:i/>
      <w:sz w:val="22"/>
    </w:rPr>
  </w:style>
  <w:style w:type="character" w:styleId="Style9" w:customStyle="1">
    <w:name w:val="Содержимое врезки"/>
    <w:qFormat/>
    <w:rPr/>
  </w:style>
  <w:style w:type="character" w:styleId="QuoteChar" w:customStyle="1">
    <w:name w:val="Quote Char"/>
    <w:qFormat/>
    <w:rPr>
      <w:rFonts w:ascii="Times New Roman" w:hAnsi="Times New Roman"/>
      <w:i/>
      <w:color w:val="000000"/>
      <w:spacing w:val="0"/>
      <w:sz w:val="20"/>
    </w:rPr>
  </w:style>
  <w:style w:type="character" w:styleId="31" w:customStyle="1">
    <w:name w:val="Заголовок 31"/>
    <w:qFormat/>
    <w:rPr>
      <w:b/>
      <w:caps/>
      <w:sz w:val="24"/>
    </w:rPr>
  </w:style>
  <w:style w:type="character" w:styleId="15" w:customStyle="1">
    <w:name w:val="Основной шрифт абзаца1"/>
    <w:qFormat/>
    <w:rPr/>
  </w:style>
  <w:style w:type="character" w:styleId="Style10" w:customStyle="1">
    <w:name w:val="Привязка концевой сноски"/>
    <w:rPr>
      <w:vertAlign w:val="superscript"/>
    </w:rPr>
  </w:style>
  <w:style w:type="character" w:styleId="Contents5" w:customStyle="1">
    <w:name w:val="Contents 5"/>
    <w:qFormat/>
    <w:rPr>
      <w:rFonts w:ascii="XO Thames" w:hAnsi="XO Thames"/>
      <w:sz w:val="28"/>
    </w:rPr>
  </w:style>
  <w:style w:type="character" w:styleId="Contents1" w:customStyle="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styleId="61" w:customStyle="1">
    <w:name w:val="Заголовок 61"/>
    <w:qFormat/>
    <w:rPr>
      <w:rFonts w:ascii="Arial" w:hAnsi="Arial"/>
      <w:b/>
      <w:sz w:val="22"/>
    </w:rPr>
  </w:style>
  <w:style w:type="character" w:styleId="Internetlink" w:customStyle="1">
    <w:name w:val="Internet link"/>
    <w:basedOn w:val="DefaultParagraphFont"/>
    <w:qFormat/>
    <w:rPr>
      <w:color w:val="0000FF"/>
      <w:u w:val="single"/>
    </w:rPr>
  </w:style>
  <w:style w:type="character" w:styleId="Style11" w:customStyle="1">
    <w:name w:val="Заголовок таблицы"/>
    <w:basedOn w:val="Style8"/>
    <w:qFormat/>
    <w:rPr>
      <w:b/>
    </w:rPr>
  </w:style>
  <w:style w:type="character" w:styleId="Heading3Char" w:customStyle="1">
    <w:name w:val="Heading 3 Char"/>
    <w:basedOn w:val="DefaultParagraphFont"/>
    <w:qFormat/>
    <w:rPr>
      <w:rFonts w:ascii="Arial" w:hAnsi="Arial"/>
      <w:sz w:val="30"/>
    </w:rPr>
  </w:style>
  <w:style w:type="character" w:styleId="WW8Num1z1" w:customStyle="1">
    <w:name w:val="WW8Num1z1"/>
    <w:qFormat/>
    <w:rPr>
      <w:rFonts w:ascii="Times New Roman" w:hAnsi="Times New Roman"/>
      <w:color w:val="000000"/>
      <w:spacing w:val="0"/>
      <w:sz w:val="20"/>
    </w:rPr>
  </w:style>
  <w:style w:type="character" w:styleId="16" w:customStyle="1">
    <w:name w:val="Заголовок оглавления1"/>
    <w:qFormat/>
    <w:rPr>
      <w:rFonts w:ascii="Times New Roman" w:hAnsi="Times New Roman"/>
      <w:color w:val="000000"/>
      <w:spacing w:val="0"/>
      <w:sz w:val="20"/>
    </w:rPr>
  </w:style>
  <w:style w:type="character" w:styleId="211" w:customStyle="1">
    <w:name w:val="Цитата 21"/>
    <w:qFormat/>
    <w:rPr>
      <w:i/>
    </w:rPr>
  </w:style>
  <w:style w:type="character" w:styleId="Footnote" w:customStyle="1">
    <w:name w:val="Footnote"/>
    <w:qFormat/>
    <w:rPr>
      <w:rFonts w:ascii="XO Thames" w:hAnsi="XO Thames"/>
      <w:sz w:val="22"/>
    </w:rPr>
  </w:style>
  <w:style w:type="character" w:styleId="91" w:customStyle="1">
    <w:name w:val="Заголовок 91"/>
    <w:qFormat/>
    <w:rPr>
      <w:rFonts w:ascii="Arial" w:hAnsi="Arial"/>
      <w:i/>
      <w:sz w:val="21"/>
    </w:rPr>
  </w:style>
  <w:style w:type="character" w:styleId="51" w:customStyle="1">
    <w:name w:val="Заголовок 51"/>
    <w:qFormat/>
    <w:rPr>
      <w:rFonts w:ascii="XO Thames" w:hAnsi="XO Thames"/>
      <w:b/>
      <w:color w:val="000000"/>
      <w:spacing w:val="0"/>
      <w:sz w:val="22"/>
    </w:rPr>
  </w:style>
  <w:style w:type="character" w:styleId="Style12" w:customStyle="1">
    <w:name w:val="Символ нумерации"/>
    <w:qFormat/>
    <w:rPr/>
  </w:style>
  <w:style w:type="character" w:styleId="17" w:customStyle="1">
    <w:name w:val="Заголовок1"/>
    <w:qFormat/>
    <w:rPr>
      <w:rFonts w:ascii="Arial" w:hAnsi="Arial"/>
      <w:sz w:val="28"/>
    </w:rPr>
  </w:style>
  <w:style w:type="character" w:styleId="EndnoteCharacters" w:customStyle="1">
    <w:name w:val="Endnote Characters"/>
    <w:basedOn w:val="DefaultParagraphFont"/>
    <w:qFormat/>
    <w:rPr>
      <w:vertAlign w:val="superscript"/>
    </w:rPr>
  </w:style>
  <w:style w:type="character" w:styleId="18" w:customStyle="1">
    <w:name w:val="Указатель1"/>
    <w:qFormat/>
    <w:rPr/>
  </w:style>
  <w:style w:type="character" w:styleId="Textbody" w:customStyle="1">
    <w:name w:val="Text body"/>
    <w:qFormat/>
    <w:rPr>
      <w:rFonts w:ascii="Times New Roman" w:hAnsi="Times New Roman"/>
      <w:color w:val="000000"/>
      <w:spacing w:val="0"/>
      <w:sz w:val="20"/>
    </w:rPr>
  </w:style>
  <w:style w:type="character" w:styleId="WW8Num1z8" w:customStyle="1">
    <w:name w:val="WW8Num1z8"/>
    <w:qFormat/>
    <w:rPr/>
  </w:style>
  <w:style w:type="character" w:styleId="Heading5Char" w:customStyle="1">
    <w:name w:val="Heading 5 Char"/>
    <w:basedOn w:val="DefaultParagraphFont"/>
    <w:qFormat/>
    <w:rPr>
      <w:rFonts w:ascii="Arial" w:hAnsi="Arial"/>
      <w:b/>
      <w:sz w:val="24"/>
    </w:rPr>
  </w:style>
  <w:style w:type="character" w:styleId="WW8Num1z5" w:customStyle="1">
    <w:name w:val="WW8Num1z5"/>
    <w:qFormat/>
    <w:rPr>
      <w:rFonts w:ascii="Times New Roman" w:hAnsi="Times New Roman"/>
      <w:color w:val="000000"/>
      <w:spacing w:val="0"/>
      <w:sz w:val="20"/>
    </w:rPr>
  </w:style>
  <w:style w:type="character" w:styleId="Style13" w:customStyle="1">
    <w:name w:val="Интернет-ссылка"/>
    <w:basedOn w:val="DefaultParagraphFont"/>
    <w:rPr>
      <w:color w:val="0000FF"/>
      <w:u w:val="single"/>
    </w:rPr>
  </w:style>
  <w:style w:type="character" w:styleId="Heading1Char" w:customStyle="1">
    <w:name w:val="Heading 1 Char"/>
    <w:basedOn w:val="DefaultParagraphFont"/>
    <w:qFormat/>
    <w:rPr>
      <w:rFonts w:ascii="Arial" w:hAnsi="Arial"/>
      <w:sz w:val="40"/>
    </w:rPr>
  </w:style>
  <w:style w:type="character" w:styleId="WW8Num26z0" w:customStyle="1">
    <w:name w:val="WW8Num26z0"/>
    <w:qFormat/>
    <w:rPr>
      <w:rFonts w:ascii="Symbol" w:hAnsi="Symbol"/>
      <w:color w:val="000000"/>
      <w:spacing w:val="0"/>
      <w:sz w:val="20"/>
    </w:rPr>
  </w:style>
  <w:style w:type="character" w:styleId="IntenseQuoteChar" w:customStyle="1">
    <w:name w:val="Intense Quote Char"/>
    <w:qFormat/>
    <w:rPr>
      <w:i/>
    </w:rPr>
  </w:style>
  <w:style w:type="character" w:styleId="Heading9Char" w:customStyle="1">
    <w:name w:val="Heading 9 Char"/>
    <w:basedOn w:val="DefaultParagraphFont"/>
    <w:qFormat/>
    <w:rPr>
      <w:rFonts w:ascii="Arial" w:hAnsi="Arial"/>
      <w:i/>
      <w:sz w:val="21"/>
    </w:rPr>
  </w:style>
  <w:style w:type="character" w:styleId="Style14" w:customStyle="1">
    <w:name w:val="Привязка сноски"/>
    <w:rPr>
      <w:rFonts w:ascii="Times New Roman" w:hAnsi="Times New Roman"/>
      <w:color w:val="000000"/>
      <w:spacing w:val="0"/>
      <w:sz w:val="20"/>
      <w:vertAlign w:val="superscript"/>
    </w:rPr>
  </w:style>
  <w:style w:type="character" w:styleId="WW8Num26z1" w:customStyle="1">
    <w:name w:val="WW8Num26z1"/>
    <w:qFormat/>
    <w:rPr>
      <w:rFonts w:ascii="Courier New" w:hAnsi="Courier New"/>
    </w:rPr>
  </w:style>
  <w:style w:type="character" w:styleId="FooterChar" w:customStyle="1">
    <w:name w:val="Footer Char"/>
    <w:basedOn w:val="DefaultParagraphFont"/>
    <w:qFormat/>
    <w:rPr/>
  </w:style>
  <w:style w:type="character" w:styleId="Toc10" w:customStyle="1">
    <w:name w:val="toc 10"/>
    <w:qFormat/>
    <w:rPr>
      <w:rFonts w:ascii="XO Thames" w:hAnsi="XO Thames"/>
      <w:color w:val="000000"/>
      <w:spacing w:val="0"/>
      <w:sz w:val="28"/>
    </w:rPr>
  </w:style>
  <w:style w:type="character" w:styleId="AbsatzStandardschriftart" w:customStyle="1">
    <w:name w:val="Absatz-Standardschriftart"/>
    <w:qFormat/>
    <w:rPr>
      <w:rFonts w:ascii="Times New Roman" w:hAnsi="Times New Roman"/>
      <w:color w:val="000000"/>
      <w:spacing w:val="0"/>
      <w:sz w:val="20"/>
    </w:rPr>
  </w:style>
  <w:style w:type="character" w:styleId="Heading2Char" w:customStyle="1">
    <w:name w:val="Heading 2 Char"/>
    <w:basedOn w:val="DefaultParagraphFont"/>
    <w:qFormat/>
    <w:rPr>
      <w:rFonts w:ascii="Arial" w:hAnsi="Arial"/>
      <w:sz w:val="34"/>
    </w:rPr>
  </w:style>
  <w:style w:type="character" w:styleId="WW8Num1z6" w:customStyle="1">
    <w:name w:val="WW8Num1z6"/>
    <w:qFormat/>
    <w:rPr>
      <w:rFonts w:ascii="Times New Roman" w:hAnsi="Times New Roman"/>
      <w:color w:val="000000"/>
      <w:spacing w:val="0"/>
      <w:sz w:val="20"/>
    </w:rPr>
  </w:style>
  <w:style w:type="character" w:styleId="FootnoteTextChar" w:customStyle="1">
    <w:name w:val="Footnote Text Char"/>
    <w:qFormat/>
    <w:rPr>
      <w:sz w:val="18"/>
    </w:rPr>
  </w:style>
  <w:style w:type="character" w:styleId="Heading7Char" w:customStyle="1">
    <w:name w:val="Heading 7 Char"/>
    <w:basedOn w:val="DefaultParagraphFont"/>
    <w:qFormat/>
    <w:rPr>
      <w:rFonts w:ascii="Arial" w:hAnsi="Arial"/>
      <w:b/>
      <w:i/>
      <w:sz w:val="22"/>
    </w:rPr>
  </w:style>
  <w:style w:type="character" w:styleId="WW8Num26z2" w:customStyle="1">
    <w:name w:val="WW8Num26z2"/>
    <w:qFormat/>
    <w:rPr>
      <w:rFonts w:ascii="Wingdings" w:hAnsi="Wingdings"/>
      <w:color w:val="000000"/>
      <w:spacing w:val="0"/>
      <w:sz w:val="20"/>
    </w:rPr>
  </w:style>
  <w:style w:type="character" w:styleId="WWAbsatzStandardschriftart" w:customStyle="1">
    <w:name w:val="WW-Absatz-Standardschriftart"/>
    <w:qFormat/>
    <w:rPr>
      <w:rFonts w:ascii="Times New Roman" w:hAnsi="Times New Roman"/>
      <w:color w:val="000000"/>
      <w:spacing w:val="0"/>
      <w:sz w:val="20"/>
    </w:rPr>
  </w:style>
  <w:style w:type="character" w:styleId="EndnoteTextChar" w:customStyle="1">
    <w:name w:val="Endnote Text Char"/>
    <w:qFormat/>
    <w:rPr>
      <w:sz w:val="20"/>
    </w:rPr>
  </w:style>
  <w:style w:type="character" w:styleId="111" w:customStyle="1">
    <w:name w:val="Заголовок 11"/>
    <w:qFormat/>
    <w:rPr>
      <w:b/>
      <w:sz w:val="24"/>
    </w:rPr>
  </w:style>
  <w:style w:type="character" w:styleId="19" w:customStyle="1">
    <w:name w:val="Верхний колонтитул1"/>
    <w:qFormat/>
    <w:rPr/>
  </w:style>
  <w:style w:type="character" w:styleId="110" w:customStyle="1">
    <w:name w:val="Название1"/>
    <w:qFormat/>
    <w:rPr>
      <w:rFonts w:ascii="XO Thames" w:hAnsi="XO Thames"/>
      <w:b/>
      <w:caps/>
      <w:color w:val="000000"/>
      <w:spacing w:val="0"/>
      <w:sz w:val="40"/>
    </w:rPr>
  </w:style>
  <w:style w:type="character" w:styleId="41" w:customStyle="1">
    <w:name w:val="Заголовок 41"/>
    <w:qFormat/>
    <w:rPr>
      <w:rFonts w:ascii="XO Thames" w:hAnsi="XO Thames"/>
      <w:b/>
      <w:color w:val="000000"/>
      <w:spacing w:val="0"/>
      <w:sz w:val="24"/>
    </w:rPr>
  </w:style>
  <w:style w:type="character" w:styleId="HeaderandFooter" w:customStyle="1">
    <w:name w:val="Header and Footer"/>
    <w:qFormat/>
    <w:rPr>
      <w:rFonts w:ascii="XO Thames" w:hAnsi="XO Thames"/>
      <w:sz w:val="20"/>
    </w:rPr>
  </w:style>
  <w:style w:type="character" w:styleId="CaptionChar" w:customStyle="1">
    <w:name w:val="Caption Char"/>
    <w:basedOn w:val="115"/>
    <w:qFormat/>
    <w:rPr>
      <w:i/>
      <w:sz w:val="24"/>
    </w:rPr>
  </w:style>
  <w:style w:type="character" w:styleId="112" w:customStyle="1">
    <w:name w:val="Без интервала1"/>
    <w:qFormat/>
    <w:rPr>
      <w:rFonts w:ascii="Times New Roman" w:hAnsi="Times New Roman"/>
      <w:color w:val="000000"/>
      <w:spacing w:val="0"/>
      <w:sz w:val="20"/>
    </w:rPr>
  </w:style>
  <w:style w:type="character" w:styleId="Contents9" w:customStyle="1">
    <w:name w:val="Contents 9"/>
    <w:qFormat/>
    <w:rPr>
      <w:rFonts w:ascii="XO Thames" w:hAnsi="XO Thames"/>
      <w:color w:val="000000"/>
      <w:spacing w:val="0"/>
      <w:sz w:val="28"/>
    </w:rPr>
  </w:style>
  <w:style w:type="character" w:styleId="SubtitleChar" w:customStyle="1">
    <w:name w:val="Subtitle Char"/>
    <w:basedOn w:val="DefaultParagraphFont"/>
    <w:qFormat/>
    <w:rPr>
      <w:sz w:val="24"/>
    </w:rPr>
  </w:style>
  <w:style w:type="character" w:styleId="WW8Num1z2" w:customStyle="1">
    <w:name w:val="WW8Num1z2"/>
    <w:qFormat/>
    <w:rPr>
      <w:rFonts w:ascii="Times New Roman" w:hAnsi="Times New Roman"/>
      <w:color w:val="000000"/>
      <w:spacing w:val="0"/>
      <w:sz w:val="20"/>
    </w:rPr>
  </w:style>
  <w:style w:type="character" w:styleId="113" w:customStyle="1">
    <w:name w:val="Перечень рисунков1"/>
    <w:qFormat/>
    <w:rPr/>
  </w:style>
  <w:style w:type="character" w:styleId="Heading4Char" w:customStyle="1">
    <w:name w:val="Heading 4 Char"/>
    <w:basedOn w:val="DefaultParagraphFont"/>
    <w:qFormat/>
    <w:rPr>
      <w:rFonts w:ascii="Arial" w:hAnsi="Arial"/>
      <w:b/>
      <w:sz w:val="26"/>
    </w:rPr>
  </w:style>
  <w:style w:type="character" w:styleId="114" w:customStyle="1">
    <w:name w:val="Абзац списка1"/>
    <w:qFormat/>
    <w:rPr/>
  </w:style>
  <w:style w:type="character" w:styleId="115" w:customStyle="1">
    <w:name w:val="Название объекта1"/>
    <w:qFormat/>
    <w:rPr>
      <w:i/>
      <w:sz w:val="24"/>
    </w:rPr>
  </w:style>
  <w:style w:type="character" w:styleId="Endnote" w:customStyle="1">
    <w:name w:val="Endnote"/>
    <w:qFormat/>
    <w:rPr>
      <w:sz w:val="20"/>
    </w:rPr>
  </w:style>
  <w:style w:type="character" w:styleId="116" w:customStyle="1">
    <w:name w:val="Подзаголовок1"/>
    <w:qFormat/>
    <w:rPr>
      <w:rFonts w:ascii="XO Thames" w:hAnsi="XO Thames"/>
      <w:i/>
      <w:color w:val="000000"/>
      <w:spacing w:val="0"/>
      <w:sz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Droid Sans Fallback" w:cs="Raghindi"/>
      <w:sz w:val="28"/>
      <w:szCs w:val="28"/>
    </w:rPr>
  </w:style>
  <w:style w:type="paragraph" w:styleId="Style16">
    <w:name w:val="Body Text"/>
    <w:basedOn w:val="Normal"/>
    <w:pPr>
      <w:spacing w:before="0" w:after="120"/>
    </w:pPr>
    <w:rPr/>
  </w:style>
  <w:style w:type="paragraph" w:styleId="Style17">
    <w:name w:val="List"/>
    <w:basedOn w:val="Textbody1"/>
    <w:pPr/>
    <w:rPr/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Raghind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Raghindi"/>
    </w:rPr>
  </w:style>
  <w:style w:type="paragraph" w:styleId="22" w:customStyle="1">
    <w:name w:val="Заголовок2"/>
    <w:next w:val="Style16"/>
    <w:qFormat/>
    <w:pPr>
      <w:widowControl/>
      <w:bidi w:val="0"/>
      <w:spacing w:before="0" w:after="0"/>
      <w:jc w:val="left"/>
    </w:pPr>
    <w:rPr>
      <w:rFonts w:ascii="Arial" w:hAnsi="Arial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Caption">
    <w:name w:val="caption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i/>
      <w:color w:val="000000"/>
      <w:kern w:val="0"/>
      <w:sz w:val="24"/>
      <w:szCs w:val="20"/>
      <w:lang w:val="ru-RU" w:eastAsia="zh-CN" w:bidi="hi-IN"/>
    </w:rPr>
  </w:style>
  <w:style w:type="paragraph" w:styleId="Indexheading">
    <w:name w:val="index heading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BalloonText">
    <w:name w:val="Balloon Text"/>
    <w:qFormat/>
    <w:pPr>
      <w:widowControl/>
      <w:bidi w:val="0"/>
      <w:spacing w:before="0" w:after="0"/>
      <w:jc w:val="left"/>
    </w:pPr>
    <w:rPr>
      <w:rFonts w:ascii="Tahoma" w:hAnsi="Tahoma" w:eastAsia="Droid Sans Fallback" w:cs="DejaVu Sans"/>
      <w:color w:val="000000"/>
      <w:kern w:val="0"/>
      <w:sz w:val="16"/>
      <w:szCs w:val="20"/>
      <w:lang w:val="ru-RU" w:eastAsia="zh-CN" w:bidi="hi-IN"/>
    </w:rPr>
  </w:style>
  <w:style w:type="paragraph" w:styleId="Style20" w:customStyle="1">
    <w:name w:val="Верхний и нижний колонтитулы"/>
    <w:qFormat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WW8Num1z01" w:customStyle="1">
    <w:name w:val="WW8Num1z0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Style21" w:customStyle="1">
    <w:name w:val="Символ концевой сноски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23">
    <w:name w:val="TOC 2"/>
    <w:next w:val="Normal"/>
    <w:uiPriority w:val="39"/>
    <w:pPr>
      <w:widowControl/>
      <w:bidi w:val="0"/>
      <w:spacing w:before="0" w:after="0"/>
      <w:ind w:left="200" w:hanging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117" w:customStyle="1">
    <w:name w:val="Номер страницы1"/>
    <w:basedOn w:val="118"/>
    <w:qFormat/>
    <w:pPr/>
    <w:rPr/>
  </w:style>
  <w:style w:type="paragraph" w:styleId="Style22" w:customStyle="1">
    <w:name w:val="Символ сноски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Contents31" w:customStyle="1">
    <w:name w:val="Contents 3"/>
    <w:qFormat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WW8Num1z31" w:customStyle="1">
    <w:name w:val="WW8Num1z3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FootnoteCharacters1" w:customStyle="1">
    <w:name w:val="Footnote Characters"/>
    <w:basedOn w:val="33"/>
    <w:qFormat/>
    <w:pPr/>
    <w:rPr>
      <w:vertAlign w:val="superscript"/>
    </w:rPr>
  </w:style>
  <w:style w:type="paragraph" w:styleId="WW8Num1z71" w:customStyle="1">
    <w:name w:val="WW8Num1z7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42">
    <w:name w:val="TOC 4"/>
    <w:next w:val="Normal"/>
    <w:uiPriority w:val="39"/>
    <w:pPr>
      <w:widowControl/>
      <w:bidi w:val="0"/>
      <w:spacing w:before="0" w:after="0"/>
      <w:ind w:left="600" w:hanging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Style23" w:customStyle="1">
    <w:name w:val="Содержимое таблицы"/>
    <w:basedOn w:val="Normal"/>
    <w:qFormat/>
    <w:pPr/>
    <w:rPr/>
  </w:style>
  <w:style w:type="paragraph" w:styleId="Contents81" w:customStyle="1">
    <w:name w:val="Contents 8"/>
    <w:qFormat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IntenseQuote">
    <w:name w:val="Intense Quote"/>
    <w:next w:val="Normal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i/>
      <w:color w:val="000000"/>
      <w:kern w:val="0"/>
      <w:sz w:val="20"/>
      <w:szCs w:val="20"/>
      <w:lang w:val="ru-RU" w:eastAsia="zh-CN" w:bidi="hi-IN"/>
    </w:rPr>
  </w:style>
  <w:style w:type="paragraph" w:styleId="62">
    <w:name w:val="TOC 6"/>
    <w:next w:val="Normal"/>
    <w:uiPriority w:val="39"/>
    <w:pPr>
      <w:widowControl/>
      <w:bidi w:val="0"/>
      <w:spacing w:before="0" w:after="0"/>
      <w:ind w:left="1000" w:hanging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72">
    <w:name w:val="TOC 7"/>
    <w:next w:val="Normal"/>
    <w:uiPriority w:val="39"/>
    <w:pPr>
      <w:widowControl/>
      <w:bidi w:val="0"/>
      <w:spacing w:before="0" w:after="0"/>
      <w:ind w:left="1200" w:hanging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HeaderChar1" w:customStyle="1">
    <w:name w:val="Header Char"/>
    <w:basedOn w:val="33"/>
    <w:qFormat/>
    <w:pPr/>
    <w:rPr/>
  </w:style>
  <w:style w:type="paragraph" w:styleId="Style24">
    <w:name w:val="Footer"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WW8Num1z41" w:customStyle="1">
    <w:name w:val="WW8Num1z4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TitleChar1" w:customStyle="1">
    <w:name w:val="Title Char"/>
    <w:basedOn w:val="33"/>
    <w:qFormat/>
    <w:pPr/>
    <w:rPr>
      <w:sz w:val="48"/>
    </w:rPr>
  </w:style>
  <w:style w:type="paragraph" w:styleId="Heading8Char1" w:customStyle="1">
    <w:name w:val="Heading 8 Char"/>
    <w:basedOn w:val="33"/>
    <w:qFormat/>
    <w:pPr/>
    <w:rPr>
      <w:rFonts w:ascii="Arial" w:hAnsi="Arial"/>
      <w:i/>
      <w:sz w:val="22"/>
    </w:rPr>
  </w:style>
  <w:style w:type="paragraph" w:styleId="Style25" w:customStyle="1">
    <w:name w:val="Содержимое врезки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QuoteChar1" w:customStyle="1">
    <w:name w:val="Quote Char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i/>
      <w:color w:val="000000"/>
      <w:kern w:val="0"/>
      <w:sz w:val="20"/>
      <w:szCs w:val="20"/>
      <w:lang w:val="ru-RU" w:eastAsia="zh-CN" w:bidi="hi-IN"/>
    </w:rPr>
  </w:style>
  <w:style w:type="paragraph" w:styleId="118" w:customStyle="1">
    <w:name w:val="Основной шрифт абзаца1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Style26" w:customStyle="1">
    <w:name w:val="Привязка концевой сноски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vertAlign w:val="superscript"/>
      <w:lang w:val="ru-RU" w:eastAsia="zh-CN" w:bidi="hi-IN"/>
    </w:rPr>
  </w:style>
  <w:style w:type="paragraph" w:styleId="Contents51" w:customStyle="1">
    <w:name w:val="Contents 5"/>
    <w:qFormat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Contents11" w:customStyle="1">
    <w:name w:val="Contents 1"/>
    <w:qFormat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b/>
      <w:color w:val="000000"/>
      <w:kern w:val="0"/>
      <w:sz w:val="28"/>
      <w:szCs w:val="20"/>
      <w:lang w:val="ru-RU" w:eastAsia="zh-CN" w:bidi="hi-IN"/>
    </w:rPr>
  </w:style>
  <w:style w:type="paragraph" w:styleId="Internetlink1" w:customStyle="1">
    <w:name w:val="Internet link"/>
    <w:basedOn w:val="24"/>
    <w:qFormat/>
    <w:pPr/>
    <w:rPr>
      <w:color w:val="0000FF"/>
      <w:u w:val="single"/>
    </w:rPr>
  </w:style>
  <w:style w:type="paragraph" w:styleId="Style27" w:customStyle="1">
    <w:name w:val="Заголовок таблицы"/>
    <w:basedOn w:val="Style23"/>
    <w:qFormat/>
    <w:pPr/>
    <w:rPr>
      <w:b/>
    </w:rPr>
  </w:style>
  <w:style w:type="paragraph" w:styleId="Heading3Char1" w:customStyle="1">
    <w:name w:val="Heading 3 Char"/>
    <w:basedOn w:val="33"/>
    <w:qFormat/>
    <w:pPr/>
    <w:rPr>
      <w:rFonts w:ascii="Arial" w:hAnsi="Arial"/>
      <w:sz w:val="30"/>
    </w:rPr>
  </w:style>
  <w:style w:type="paragraph" w:styleId="WW8Num1z11" w:customStyle="1">
    <w:name w:val="WW8Num1z1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TOCHeading">
    <w:name w:val="TOC Heading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Quote">
    <w:name w:val="Quote"/>
    <w:next w:val="Normal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i/>
      <w:color w:val="000000"/>
      <w:kern w:val="0"/>
      <w:sz w:val="20"/>
      <w:szCs w:val="20"/>
      <w:lang w:val="ru-RU" w:eastAsia="zh-CN" w:bidi="hi-IN"/>
    </w:rPr>
  </w:style>
  <w:style w:type="paragraph" w:styleId="Contents41" w:customStyle="1">
    <w:name w:val="Contents 4"/>
    <w:qFormat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Footnote1" w:customStyle="1">
    <w:name w:val="Footnote"/>
    <w:qFormat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color w:val="000000"/>
      <w:kern w:val="0"/>
      <w:sz w:val="22"/>
      <w:szCs w:val="20"/>
      <w:lang w:val="ru-RU" w:eastAsia="zh-CN" w:bidi="hi-IN"/>
    </w:rPr>
  </w:style>
  <w:style w:type="paragraph" w:styleId="Style28" w:customStyle="1">
    <w:name w:val="Символ нумерации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EndnoteCharacters1" w:customStyle="1">
    <w:name w:val="Endnote Characters"/>
    <w:basedOn w:val="33"/>
    <w:qFormat/>
    <w:pPr/>
    <w:rPr>
      <w:vertAlign w:val="superscript"/>
    </w:rPr>
  </w:style>
  <w:style w:type="paragraph" w:styleId="WW8Num1z81" w:customStyle="1">
    <w:name w:val="WW8Num1z8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Textbody1" w:customStyle="1">
    <w:name w:val="Text body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Heading5Char1" w:customStyle="1">
    <w:name w:val="Heading 5 Char"/>
    <w:basedOn w:val="33"/>
    <w:qFormat/>
    <w:pPr/>
    <w:rPr>
      <w:rFonts w:ascii="Arial" w:hAnsi="Arial"/>
      <w:b/>
      <w:sz w:val="24"/>
    </w:rPr>
  </w:style>
  <w:style w:type="paragraph" w:styleId="WW8Num1z51" w:customStyle="1">
    <w:name w:val="WW8Num1z5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Style29" w:customStyle="1">
    <w:name w:val="Интернет-ссылка"/>
    <w:basedOn w:val="24"/>
    <w:qFormat/>
    <w:pPr/>
    <w:rPr>
      <w:color w:val="0000FF"/>
      <w:u w:val="single"/>
    </w:rPr>
  </w:style>
  <w:style w:type="paragraph" w:styleId="Heading1Char1" w:customStyle="1">
    <w:name w:val="Heading 1 Char"/>
    <w:basedOn w:val="33"/>
    <w:qFormat/>
    <w:pPr/>
    <w:rPr>
      <w:rFonts w:ascii="Arial" w:hAnsi="Arial"/>
      <w:sz w:val="40"/>
    </w:rPr>
  </w:style>
  <w:style w:type="paragraph" w:styleId="WW8Num26z01" w:customStyle="1">
    <w:name w:val="WW8Num26z0"/>
    <w:qFormat/>
    <w:pPr>
      <w:widowControl/>
      <w:bidi w:val="0"/>
      <w:spacing w:before="0" w:after="0"/>
      <w:jc w:val="left"/>
    </w:pPr>
    <w:rPr>
      <w:rFonts w:ascii="Symbol" w:hAnsi="Symbol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IntenseQuoteChar1" w:customStyle="1">
    <w:name w:val="Intense Quote Char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i/>
      <w:color w:val="000000"/>
      <w:kern w:val="0"/>
      <w:sz w:val="20"/>
      <w:szCs w:val="20"/>
      <w:lang w:val="ru-RU" w:eastAsia="zh-CN" w:bidi="hi-IN"/>
    </w:rPr>
  </w:style>
  <w:style w:type="paragraph" w:styleId="Heading9Char1" w:customStyle="1">
    <w:name w:val="Heading 9 Char"/>
    <w:basedOn w:val="33"/>
    <w:qFormat/>
    <w:pPr/>
    <w:rPr>
      <w:rFonts w:ascii="Arial" w:hAnsi="Arial"/>
      <w:i/>
      <w:sz w:val="21"/>
    </w:rPr>
  </w:style>
  <w:style w:type="paragraph" w:styleId="Style30" w:customStyle="1">
    <w:name w:val="Привязка сноски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vertAlign w:val="superscript"/>
      <w:lang w:val="ru-RU" w:eastAsia="zh-CN" w:bidi="hi-IN"/>
    </w:rPr>
  </w:style>
  <w:style w:type="paragraph" w:styleId="WW8Num26z11" w:customStyle="1">
    <w:name w:val="WW8Num26z1"/>
    <w:qFormat/>
    <w:pPr>
      <w:widowControl/>
      <w:bidi w:val="0"/>
      <w:spacing w:before="0" w:after="0"/>
      <w:jc w:val="left"/>
    </w:pPr>
    <w:rPr>
      <w:rFonts w:ascii="Courier New" w:hAnsi="Courier New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FooterChar1" w:customStyle="1">
    <w:name w:val="Footer Char"/>
    <w:basedOn w:val="33"/>
    <w:qFormat/>
    <w:pPr/>
    <w:rPr/>
  </w:style>
  <w:style w:type="paragraph" w:styleId="Toc101" w:customStyle="1">
    <w:name w:val="toc 10"/>
    <w:next w:val="Normal"/>
    <w:qFormat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32">
    <w:name w:val="TOC 3"/>
    <w:next w:val="Normal"/>
    <w:uiPriority w:val="39"/>
    <w:pPr>
      <w:widowControl/>
      <w:bidi w:val="0"/>
      <w:spacing w:before="0" w:after="0"/>
      <w:ind w:left="400" w:hanging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24" w:customStyle="1">
    <w:name w:val="Основной шрифт абзаца2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AbsatzStandardschriftart1" w:customStyle="1">
    <w:name w:val="Absatz-Standardschriftart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Contents61" w:customStyle="1">
    <w:name w:val="Contents 6"/>
    <w:qFormat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Contents21" w:customStyle="1">
    <w:name w:val="Contents 2"/>
    <w:qFormat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Heading2Char1" w:customStyle="1">
    <w:name w:val="Heading 2 Char"/>
    <w:basedOn w:val="33"/>
    <w:qFormat/>
    <w:pPr/>
    <w:rPr>
      <w:rFonts w:ascii="Arial" w:hAnsi="Arial"/>
      <w:sz w:val="34"/>
    </w:rPr>
  </w:style>
  <w:style w:type="paragraph" w:styleId="WW8Num1z61" w:customStyle="1">
    <w:name w:val="WW8Num1z6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FootnoteTextChar1" w:customStyle="1">
    <w:name w:val="Footnote Text Char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18"/>
      <w:szCs w:val="20"/>
      <w:lang w:val="ru-RU" w:eastAsia="zh-CN" w:bidi="hi-IN"/>
    </w:rPr>
  </w:style>
  <w:style w:type="paragraph" w:styleId="Heading7Char1" w:customStyle="1">
    <w:name w:val="Heading 7 Char"/>
    <w:basedOn w:val="33"/>
    <w:qFormat/>
    <w:pPr/>
    <w:rPr>
      <w:rFonts w:ascii="Arial" w:hAnsi="Arial"/>
      <w:b/>
      <w:i/>
      <w:sz w:val="22"/>
    </w:rPr>
  </w:style>
  <w:style w:type="paragraph" w:styleId="WW8Num26z21" w:customStyle="1">
    <w:name w:val="WW8Num26z2"/>
    <w:qFormat/>
    <w:pPr>
      <w:widowControl/>
      <w:bidi w:val="0"/>
      <w:spacing w:before="0" w:after="0"/>
      <w:jc w:val="left"/>
    </w:pPr>
    <w:rPr>
      <w:rFonts w:ascii="Wingdings" w:hAnsi="Wingdings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WWAbsatzStandardschriftart1" w:customStyle="1">
    <w:name w:val="WW-Absatz-Standardschriftart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EndnoteTextChar1" w:customStyle="1">
    <w:name w:val="Endnote Text Char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Style31">
    <w:name w:val="Header"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Style32">
    <w:name w:val="Title"/>
    <w:next w:val="Normal"/>
    <w:uiPriority w:val="10"/>
    <w:qFormat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b/>
      <w:caps/>
      <w:color w:val="000000"/>
      <w:kern w:val="0"/>
      <w:sz w:val="40"/>
      <w:szCs w:val="20"/>
      <w:lang w:val="ru-RU" w:eastAsia="zh-CN" w:bidi="hi-IN"/>
    </w:rPr>
  </w:style>
  <w:style w:type="paragraph" w:styleId="119">
    <w:name w:val="TOC 1"/>
    <w:next w:val="Normal"/>
    <w:uiPriority w:val="39"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b/>
      <w:color w:val="000000"/>
      <w:kern w:val="0"/>
      <w:sz w:val="28"/>
      <w:szCs w:val="20"/>
      <w:lang w:val="ru-RU" w:eastAsia="zh-CN" w:bidi="hi-IN"/>
    </w:rPr>
  </w:style>
  <w:style w:type="paragraph" w:styleId="33" w:customStyle="1">
    <w:name w:val="Основной шрифт абзаца3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CaptionChar1" w:customStyle="1">
    <w:name w:val="Caption Char"/>
    <w:basedOn w:val="Caption"/>
    <w:qFormat/>
    <w:pPr/>
    <w:rPr/>
  </w:style>
  <w:style w:type="paragraph" w:styleId="NoSpacing">
    <w:name w:val="No Spacing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Contents91" w:customStyle="1">
    <w:name w:val="Contents 9"/>
    <w:qFormat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SubtitleChar1" w:customStyle="1">
    <w:name w:val="Subtitle Char"/>
    <w:basedOn w:val="33"/>
    <w:qFormat/>
    <w:pPr/>
    <w:rPr>
      <w:sz w:val="24"/>
    </w:rPr>
  </w:style>
  <w:style w:type="paragraph" w:styleId="92">
    <w:name w:val="TOC 9"/>
    <w:next w:val="Normal"/>
    <w:uiPriority w:val="39"/>
    <w:pPr>
      <w:widowControl/>
      <w:bidi w:val="0"/>
      <w:spacing w:before="0" w:after="0"/>
      <w:ind w:left="1600" w:hanging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WW8Num1z21" w:customStyle="1">
    <w:name w:val="WW8Num1z2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82">
    <w:name w:val="TOC 8"/>
    <w:next w:val="Normal"/>
    <w:uiPriority w:val="39"/>
    <w:pPr>
      <w:widowControl/>
      <w:bidi w:val="0"/>
      <w:spacing w:before="0" w:after="0"/>
      <w:ind w:left="1400" w:hanging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Tableoffigures">
    <w:name w:val="table of figures"/>
    <w:next w:val="Normal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Contents71" w:customStyle="1">
    <w:name w:val="Contents 7"/>
    <w:qFormat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Heading4Char1" w:customStyle="1">
    <w:name w:val="Heading 4 Char"/>
    <w:basedOn w:val="33"/>
    <w:qFormat/>
    <w:pPr/>
    <w:rPr>
      <w:rFonts w:ascii="Arial" w:hAnsi="Arial"/>
      <w:b/>
      <w:sz w:val="26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52">
    <w:name w:val="TOC 5"/>
    <w:next w:val="Normal"/>
    <w:uiPriority w:val="39"/>
    <w:pPr>
      <w:widowControl/>
      <w:bidi w:val="0"/>
      <w:spacing w:before="0" w:after="0"/>
      <w:ind w:left="800" w:hanging="0"/>
      <w:jc w:val="left"/>
    </w:pPr>
    <w:rPr>
      <w:rFonts w:ascii="XO Thames" w:hAnsi="XO Thames" w:eastAsia="Droid Sans Fallback" w:cs="DejaVu Sans"/>
      <w:color w:val="000000"/>
      <w:kern w:val="0"/>
      <w:sz w:val="28"/>
      <w:szCs w:val="20"/>
      <w:lang w:val="ru-RU" w:eastAsia="zh-CN" w:bidi="hi-IN"/>
    </w:rPr>
  </w:style>
  <w:style w:type="paragraph" w:styleId="Endnote1" w:customStyle="1">
    <w:name w:val="Endnote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0"/>
      <w:szCs w:val="20"/>
      <w:lang w:val="ru-RU" w:eastAsia="zh-CN" w:bidi="hi-IN"/>
    </w:rPr>
  </w:style>
  <w:style w:type="paragraph" w:styleId="Style33">
    <w:name w:val="Subtitle"/>
    <w:next w:val="Normal"/>
    <w:uiPriority w:val="11"/>
    <w:qFormat/>
    <w:pPr>
      <w:widowControl/>
      <w:bidi w:val="0"/>
      <w:spacing w:before="0" w:after="0"/>
      <w:jc w:val="left"/>
    </w:pPr>
    <w:rPr>
      <w:rFonts w:ascii="XO Thames" w:hAnsi="XO Thames" w:eastAsia="Droid Sans Fallback" w:cs="DejaVu Sans"/>
      <w:i/>
      <w:color w:val="000000"/>
      <w:kern w:val="0"/>
      <w:sz w:val="24"/>
      <w:szCs w:val="20"/>
      <w:lang w:val="ru-RU" w:eastAsia="zh-CN" w:bidi="hi-IN"/>
    </w:rPr>
  </w:style>
  <w:style w:type="paragraph" w:styleId="Style34">
    <w:name w:val="Endnote Text"/>
    <w:basedOn w:val="Normal"/>
    <w:pPr/>
    <w:rPr/>
  </w:style>
  <w:style w:type="paragraph" w:styleId="Style35">
    <w:name w:val="Foot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</w:style>
  <w:style w:type="table" w:customStyle="1" w:styleId="ListTable2-Accent3">
    <w:name w:val="List Table 2 - Accent 3"/>
    <w:basedOn w:val="a1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</w:style>
  <w:style w:type="table" w:customStyle="1" w:styleId="GridTable7Colorful-Accent3">
    <w:name w:val="Grid Table 7 Colorful - Accent 3"/>
    <w:basedOn w:val="a1"/>
    <w:tblP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</w:style>
  <w:style w:type="table" w:customStyle="1" w:styleId="ListTable1Light-Accent2">
    <w:name w:val="List Table 1 Light - Accent 2"/>
    <w:basedOn w:val="a1"/>
  </w:style>
  <w:style w:type="table" w:customStyle="1" w:styleId="Lined-Accent">
    <w:name w:val="Lined - Accent"/>
    <w:basedOn w:val="a1"/>
    <w:rPr>
      <w:color w:val="404040"/>
    </w:rPr>
  </w:style>
  <w:style w:type="table" w:customStyle="1" w:styleId="GridTable3-Accent2">
    <w:name w:val="Grid Table 3 - Accent 2"/>
    <w:basedOn w:val="a1"/>
    <w:tblP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</w:style>
  <w:style w:type="table" w:customStyle="1" w:styleId="Bordered-Accent1">
    <w:name w:val="Bordered - Accent 1"/>
    <w:basedOn w:val="a1"/>
    <w:tblP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</w:style>
  <w:style w:type="table" w:customStyle="1" w:styleId="GridTable4-Accent3">
    <w:name w:val="Grid Table 4 - Accent 3"/>
    <w:basedOn w:val="a1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</w:style>
  <w:style w:type="table" w:customStyle="1" w:styleId="ListTable2-Accent6">
    <w:name w:val="List Table 2 - Accent 6"/>
    <w:basedOn w:val="a1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</w:style>
  <w:style w:type="table" w:customStyle="1" w:styleId="-51">
    <w:name w:val="Таблица-сетка 5 темная1"/>
    <w:basedOn w:val="a1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</w:style>
  <w:style w:type="table" w:customStyle="1" w:styleId="Bordered-Accent3">
    <w:name w:val="Bordered - Accent 3"/>
    <w:basedOn w:val="a1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</w:style>
  <w:style w:type="table" w:customStyle="1" w:styleId="BorderedLined-Accent5">
    <w:name w:val="Bordered &amp; Lined - Accent 5"/>
    <w:basedOn w:val="a1"/>
    <w:rPr>
      <w:color w:val="404040"/>
    </w:r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</w:style>
  <w:style w:type="table" w:customStyle="1" w:styleId="BorderedLined-Accent6">
    <w:name w:val="Bordered &amp; Lined - Accent 6"/>
    <w:basedOn w:val="a1"/>
    <w:rPr>
      <w:color w:val="404040"/>
    </w:r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</w:style>
  <w:style w:type="table" w:customStyle="1" w:styleId="Bordered-Accent4">
    <w:name w:val="Bordered - Accent 4"/>
    <w:basedOn w:val="a1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</w:style>
  <w:style w:type="table" w:customStyle="1" w:styleId="GridTable7Colorful-Accent2">
    <w:name w:val="Grid Table 7 Colorful - Accent 2"/>
    <w:basedOn w:val="a1"/>
    <w:tblP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</w:style>
  <w:style w:type="table" w:customStyle="1" w:styleId="GridTable6Colorful-Accent6">
    <w:name w:val="Grid Table 6 Colorful - Accent 6"/>
    <w:basedOn w:val="a1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</w:style>
  <w:style w:type="table" w:customStyle="1" w:styleId="GridTable2-Accent5">
    <w:name w:val="Grid Table 2 - Accent 5"/>
    <w:basedOn w:val="a1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</w:style>
  <w:style w:type="table" w:customStyle="1" w:styleId="ListTable2-Accent4">
    <w:name w:val="List Table 2 - Accent 4"/>
    <w:basedOn w:val="a1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</w:style>
  <w:style w:type="table" w:styleId="aff6">
    <w:name w:val="Table Grid"/>
    <w:basedOn w:val="a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GridTable6Colorful-Accent2">
    <w:name w:val="Grid Table 6 Colorful - Accent 2"/>
    <w:basedOn w:val="a1"/>
    <w:tblP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</w:style>
  <w:style w:type="table" w:customStyle="1" w:styleId="GridTable4-Accent5">
    <w:name w:val="Grid Table 4 - Accent 5"/>
    <w:basedOn w:val="a1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</w:style>
  <w:style w:type="table" w:customStyle="1" w:styleId="GridTable7Colorful-Accent4">
    <w:name w:val="Grid Table 7 Colorful - Accent 4"/>
    <w:basedOn w:val="a1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</w:style>
  <w:style w:type="table" w:customStyle="1" w:styleId="ListTable4-Accent2">
    <w:name w:val="List Table 4 - Accent 2"/>
    <w:basedOn w:val="a1"/>
    <w:tblP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</w:style>
  <w:style w:type="table" w:customStyle="1" w:styleId="BorderedLined-Accent1">
    <w:name w:val="Bordered &amp; Lined - Accent 1"/>
    <w:basedOn w:val="a1"/>
    <w:rPr>
      <w:color w:val="404040"/>
    </w:r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</w:style>
  <w:style w:type="table" w:customStyle="1" w:styleId="ListTable1Light-Accent3">
    <w:name w:val="List Table 1 Light - Accent 3"/>
    <w:basedOn w:val="a1"/>
  </w:style>
  <w:style w:type="table" w:customStyle="1" w:styleId="GridTable4-Accent1">
    <w:name w:val="Grid Table 4 - Accent 1"/>
    <w:basedOn w:val="a1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</w:style>
  <w:style w:type="table" w:customStyle="1" w:styleId="GridTable4-Accent4">
    <w:name w:val="Grid Table 4 - Accent 4"/>
    <w:basedOn w:val="a1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</w:style>
  <w:style w:type="table" w:customStyle="1" w:styleId="ListTable1Light-Accent6">
    <w:name w:val="List Table 1 Light - Accent 6"/>
    <w:basedOn w:val="a1"/>
  </w:style>
  <w:style w:type="table" w:customStyle="1" w:styleId="GridTable2-Accent2">
    <w:name w:val="Grid Table 2 - Accent 2"/>
    <w:basedOn w:val="a1"/>
    <w:tblP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</w:style>
  <w:style w:type="table" w:customStyle="1" w:styleId="GridTable5Dark-Accent6">
    <w:name w:val="Grid Table 5 Dark - Accent 6"/>
    <w:basedOn w:val="a1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</w:style>
  <w:style w:type="table" w:customStyle="1" w:styleId="GridTable3-Accent5">
    <w:name w:val="Grid Table 3 - Accent 5"/>
    <w:basedOn w:val="a1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</w:style>
  <w:style w:type="table" w:customStyle="1" w:styleId="310">
    <w:name w:val="Таблица простая 31"/>
    <w:basedOn w:val="a1"/>
  </w:style>
  <w:style w:type="table" w:customStyle="1" w:styleId="GridTable3-Accent1">
    <w:name w:val="Grid Table 3 - Accent 1"/>
    <w:basedOn w:val="a1"/>
    <w:tblP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</w:style>
  <w:style w:type="table" w:customStyle="1" w:styleId="GridTable5Dark-Accent4">
    <w:name w:val="Grid Table 5 Dark- Accent 4"/>
    <w:basedOn w:val="a1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</w:style>
  <w:style w:type="table" w:customStyle="1" w:styleId="Lined-Accent2">
    <w:name w:val="Lined - Accent 2"/>
    <w:basedOn w:val="a1"/>
    <w:rPr>
      <w:color w:val="404040"/>
    </w:rPr>
  </w:style>
  <w:style w:type="table" w:customStyle="1" w:styleId="-61">
    <w:name w:val="Таблица-сетка 6 цветная1"/>
    <w:basedOn w:val="a1"/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</w:style>
  <w:style w:type="table" w:customStyle="1" w:styleId="ListTable7Colorful-Accent3">
    <w:name w:val="List Table 7 Colorful - Accent 3"/>
    <w:basedOn w:val="a1"/>
    <w:tblPr>
      <w:tblBorders>
        <w:right w:val="single" w:color="C3D69B" w:themeColor="accent3" w:themeTint="98" w:sz="4" w:space="0"/>
      </w:tblBorders>
    </w:tblPr>
  </w:style>
  <w:style w:type="table" w:customStyle="1" w:styleId="GridTable1Light-Accent2">
    <w:name w:val="Grid Table 1 Light - Accent 2"/>
    <w:basedOn w:val="a1"/>
    <w:tblP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</w:style>
  <w:style w:type="table" w:customStyle="1" w:styleId="ListTable5Dark-Accent3">
    <w:name w:val="List Table 5 Dark - Accent 3"/>
    <w:basedOn w:val="a1"/>
    <w:tblP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</w:style>
  <w:style w:type="table" w:customStyle="1" w:styleId="ListTable4-Accent6">
    <w:name w:val="List Table 4 - Accent 6"/>
    <w:basedOn w:val="a1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</w:style>
  <w:style w:type="table" w:customStyle="1" w:styleId="-21">
    <w:name w:val="Список-таблица 21"/>
    <w:basedOn w:val="a1"/>
    <w:tblP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</w:style>
  <w:style w:type="table" w:customStyle="1" w:styleId="ListTable5Dark-Accent1">
    <w:name w:val="List Table 5 Dark - Accent 1"/>
    <w:basedOn w:val="a1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</w:style>
  <w:style w:type="table" w:customStyle="1" w:styleId="TableGridLight">
    <w:name w:val="Table Grid Light"/>
    <w:basedOn w:val="a1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ListTable5Dark-Accent6">
    <w:name w:val="List Table 5 Dark - Accent 6"/>
    <w:basedOn w:val="a1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</w:style>
  <w:style w:type="table" w:customStyle="1" w:styleId="ListTable6Colorful-Accent6">
    <w:name w:val="List Table 6 Colorful - Accent 6"/>
    <w:basedOn w:val="a1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</w:style>
  <w:style w:type="table" w:customStyle="1" w:styleId="GridTable7Colorful-Accent5">
    <w:name w:val="Grid Table 7 Colorful - Accent 5"/>
    <w:basedOn w:val="a1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</w:style>
  <w:style w:type="table" w:customStyle="1" w:styleId="ListTable7Colorful-Accent6">
    <w:name w:val="List Table 7 Colorful - Accent 6"/>
    <w:basedOn w:val="a1"/>
    <w:tblPr>
      <w:tblBorders>
        <w:right w:val="single" w:color="FAC090" w:themeColor="accent6" w:themeTint="98" w:sz="4" w:space="0"/>
      </w:tblBorders>
    </w:tblPr>
  </w:style>
  <w:style w:type="table" w:customStyle="1" w:styleId="GridTable4-Accent6">
    <w:name w:val="Grid Table 4 - Accent 6"/>
    <w:basedOn w:val="a1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</w:style>
  <w:style w:type="table" w:customStyle="1" w:styleId="-41">
    <w:name w:val="Список-таблица 41"/>
    <w:basedOn w:val="a1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customStyle="1" w:styleId="GridTable7Colorful-Accent6">
    <w:name w:val="Grid Table 7 Colorful - Accent 6"/>
    <w:basedOn w:val="a1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</w:style>
  <w:style w:type="table" w:customStyle="1" w:styleId="Bordered">
    <w:name w:val="Bordered"/>
    <w:basedOn w:val="a1"/>
    <w:tblP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</w:style>
  <w:style w:type="table" w:customStyle="1" w:styleId="ListTable4-Accent4">
    <w:name w:val="List Table 4 - Accent 4"/>
    <w:basedOn w:val="a1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</w:style>
  <w:style w:type="table" w:customStyle="1" w:styleId="410">
    <w:name w:val="Таблица простая 41"/>
    <w:basedOn w:val="a1"/>
  </w:style>
  <w:style w:type="table" w:customStyle="1" w:styleId="GridTable2-Accent6">
    <w:name w:val="Grid Table 2 - Accent 6"/>
    <w:basedOn w:val="a1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</w:style>
  <w:style w:type="table" w:customStyle="1" w:styleId="ListTable3-Accent4">
    <w:name w:val="List Table 3 - Accent 4"/>
    <w:basedOn w:val="a1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</w:style>
  <w:style w:type="table" w:customStyle="1" w:styleId="ListTable3-Accent5">
    <w:name w:val="List Table 3 - Accent 5"/>
    <w:basedOn w:val="a1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</w:style>
  <w:style w:type="table" w:customStyle="1" w:styleId="ListTable6Colorful-Accent4">
    <w:name w:val="List Table 6 Colorful - Accent 4"/>
    <w:basedOn w:val="a1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</w:style>
  <w:style w:type="table" w:customStyle="1" w:styleId="ListTable5Dark-Accent4">
    <w:name w:val="List Table 5 Dark - Accent 4"/>
    <w:basedOn w:val="a1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</w:style>
  <w:style w:type="table" w:customStyle="1" w:styleId="GridTable5Dark-Accent1">
    <w:name w:val="Grid Table 5 Dark- Accent 1"/>
    <w:basedOn w:val="a1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</w:style>
  <w:style w:type="table" w:customStyle="1" w:styleId="ListTable4-Accent3">
    <w:name w:val="List Table 4 - Accent 3"/>
    <w:basedOn w:val="a1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</w:style>
  <w:style w:type="table" w:customStyle="1" w:styleId="Bordered-Accent2">
    <w:name w:val="Bordered - Accent 2"/>
    <w:basedOn w:val="a1"/>
    <w:tblP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</w:style>
  <w:style w:type="table" w:customStyle="1" w:styleId="Lined-Accent5">
    <w:name w:val="Lined - Accent 5"/>
    <w:basedOn w:val="a1"/>
    <w:rPr>
      <w:color w:val="404040"/>
    </w:rPr>
  </w:style>
  <w:style w:type="table" w:customStyle="1" w:styleId="-410">
    <w:name w:val="Таблица-сетка 41"/>
    <w:basedOn w:val="a1"/>
    <w:tblP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</w:style>
  <w:style w:type="table" w:customStyle="1" w:styleId="ListTable1Light-Accent5">
    <w:name w:val="List Table 1 Light - Accent 5"/>
    <w:basedOn w:val="a1"/>
  </w:style>
  <w:style w:type="table" w:customStyle="1" w:styleId="GridTable3-Accent3">
    <w:name w:val="Grid Table 3 - Accent 3"/>
    <w:basedOn w:val="a1"/>
    <w:tblP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</w:style>
  <w:style w:type="table" w:customStyle="1" w:styleId="ListTable7Colorful-Accent4">
    <w:name w:val="List Table 7 Colorful - Accent 4"/>
    <w:basedOn w:val="a1"/>
    <w:tblPr>
      <w:tblBorders>
        <w:right w:val="single" w:color="B2A1C6" w:themeColor="accent4" w:themeTint="9a" w:sz="4" w:space="0"/>
      </w:tblBorders>
    </w:tblPr>
  </w:style>
  <w:style w:type="table" w:customStyle="1" w:styleId="Bordered-Accent6">
    <w:name w:val="Bordered - Accent 6"/>
    <w:basedOn w:val="a1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</w:style>
  <w:style w:type="table" w:customStyle="1" w:styleId="-71">
    <w:name w:val="Таблица-сетка 7 цветная1"/>
    <w:basedOn w:val="a1"/>
    <w:tblP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</w:style>
  <w:style w:type="table" w:customStyle="1" w:styleId="GridTable2-Accent4">
    <w:name w:val="Grid Table 2 - Accent 4"/>
    <w:basedOn w:val="a1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</w:style>
  <w:style w:type="table" w:customStyle="1" w:styleId="GridTable1Light-Accent5">
    <w:name w:val="Grid Table 1 Light - Accent 5"/>
    <w:basedOn w:val="a1"/>
    <w:tblP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</w:style>
  <w:style w:type="table" w:customStyle="1" w:styleId="ListTable2-Accent1">
    <w:name w:val="List Table 2 - Accent 1"/>
    <w:basedOn w:val="a1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</w:style>
  <w:style w:type="table" w:customStyle="1" w:styleId="-31">
    <w:name w:val="Таблица-сетка 31"/>
    <w:basedOn w:val="a1"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</w:style>
  <w:style w:type="table" w:customStyle="1" w:styleId="GridTable5Dark-Accent5">
    <w:name w:val="Grid Table 5 Dark - Accent 5"/>
    <w:basedOn w:val="a1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</w:style>
  <w:style w:type="table" w:customStyle="1" w:styleId="-310">
    <w:name w:val="Список-таблица 31"/>
    <w:basedOn w:val="a1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customStyle="1" w:styleId="510">
    <w:name w:val="Таблица простая 51"/>
    <w:basedOn w:val="a1"/>
  </w:style>
  <w:style w:type="table" w:customStyle="1" w:styleId="ListTable5Dark-Accent2">
    <w:name w:val="List Table 5 Dark - Accent 2"/>
    <w:basedOn w:val="a1"/>
    <w:tblP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</w:style>
  <w:style w:type="table" w:customStyle="1" w:styleId="ListTable2-Accent2">
    <w:name w:val="List Table 2 - Accent 2"/>
    <w:basedOn w:val="a1"/>
    <w:tblP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</w:style>
  <w:style w:type="table" w:customStyle="1" w:styleId="GridTable5Dark-Accent2">
    <w:name w:val="Grid Table 5 Dark - Accent 2"/>
    <w:basedOn w:val="a1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</w:style>
  <w:style w:type="table" w:customStyle="1" w:styleId="-610">
    <w:name w:val="Список-таблица 6 цветная1"/>
    <w:basedOn w:val="a1"/>
    <w:tblP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</w:style>
  <w:style w:type="table" w:customStyle="1" w:styleId="GridTable2-Accent1">
    <w:name w:val="Grid Table 2 - Accent 1"/>
    <w:basedOn w:val="a1"/>
    <w:tblP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</w:style>
  <w:style w:type="table" w:customStyle="1" w:styleId="-11">
    <w:name w:val="Таблица-сетка 1 светлая1"/>
    <w:basedOn w:val="a1"/>
    <w:tblP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</w:style>
  <w:style w:type="table" w:customStyle="1" w:styleId="Lined-Accent6">
    <w:name w:val="Lined - Accent 6"/>
    <w:basedOn w:val="a1"/>
    <w:rPr>
      <w:color w:val="404040"/>
    </w:rPr>
  </w:style>
  <w:style w:type="table" w:customStyle="1" w:styleId="Lined-Accent3">
    <w:name w:val="Lined - Accent 3"/>
    <w:basedOn w:val="a1"/>
    <w:rPr>
      <w:color w:val="404040"/>
    </w:rPr>
  </w:style>
  <w:style w:type="table" w:customStyle="1" w:styleId="ListTable6Colorful-Accent1">
    <w:name w:val="List Table 6 Colorful - Accent 1"/>
    <w:basedOn w:val="a1"/>
    <w:tblPr>
      <w:tblBorders>
        <w:top w:val="single" w:color="4F81BD" w:themeColor="accent1" w:sz="4" w:space="0"/>
        <w:bottom w:val="single" w:color="4F81BD" w:themeColor="accent1" w:sz="4" w:space="0"/>
      </w:tblBorders>
    </w:tblPr>
  </w:style>
  <w:style w:type="table" w:customStyle="1" w:styleId="-710">
    <w:name w:val="Список-таблица 7 цветная1"/>
    <w:basedOn w:val="a1"/>
    <w:tblPr>
      <w:tblBorders>
        <w:right w:val="single" w:color="7F7F7F" w:themeColor="text1" w:themeTint="80" w:sz="4" w:space="0"/>
      </w:tblBorders>
    </w:tblPr>
  </w:style>
  <w:style w:type="table" w:customStyle="1" w:styleId="ListTable7Colorful-Accent5">
    <w:name w:val="List Table 7 Colorful - Accent 5"/>
    <w:basedOn w:val="a1"/>
    <w:tblPr>
      <w:tblBorders>
        <w:right w:val="single" w:color="92CCDC" w:themeColor="accent5" w:themeTint="9a" w:sz="4" w:space="0"/>
      </w:tblBorders>
    </w:tblPr>
  </w:style>
  <w:style w:type="table" w:customStyle="1" w:styleId="Bordered-Accent5">
    <w:name w:val="Bordered - Accent 5"/>
    <w:basedOn w:val="a1"/>
    <w:tblP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</w:style>
  <w:style w:type="table" w:customStyle="1" w:styleId="ListTable3-Accent6">
    <w:name w:val="List Table 3 - Accent 6"/>
    <w:basedOn w:val="a1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</w:style>
  <w:style w:type="table" w:customStyle="1" w:styleId="ListTable1Light-Accent4">
    <w:name w:val="List Table 1 Light - Accent 4"/>
    <w:basedOn w:val="a1"/>
  </w:style>
  <w:style w:type="table" w:customStyle="1" w:styleId="ListTable7Colorful-Accent2">
    <w:name w:val="List Table 7 Colorful - Accent 2"/>
    <w:basedOn w:val="a1"/>
    <w:tblPr>
      <w:tblBorders>
        <w:right w:val="single" w:color="D99695" w:themeColor="accent2" w:themeTint="97" w:sz="4" w:space="0"/>
      </w:tblBorders>
    </w:tblPr>
  </w:style>
  <w:style w:type="table" w:customStyle="1" w:styleId="BorderedLined-Accent4">
    <w:name w:val="Bordered &amp; Lined - Accent 4"/>
    <w:basedOn w:val="a1"/>
    <w:rPr>
      <w:color w:val="404040"/>
    </w:rPr>
    <w:tblPr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</w:style>
  <w:style w:type="table" w:customStyle="1" w:styleId="GridTable6Colorful-Accent4">
    <w:name w:val="Grid Table 6 Colorful - Accent 4"/>
    <w:basedOn w:val="a1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</w:style>
  <w:style w:type="table" w:customStyle="1" w:styleId="-110">
    <w:name w:val="Список-таблица 1 светлая1"/>
    <w:basedOn w:val="a1"/>
  </w:style>
  <w:style w:type="table" w:customStyle="1" w:styleId="Lined-Accent4">
    <w:name w:val="Lined - Accent 4"/>
    <w:basedOn w:val="a1"/>
    <w:rPr>
      <w:color w:val="404040"/>
    </w:rPr>
  </w:style>
  <w:style w:type="table" w:customStyle="1" w:styleId="GridTable6Colorful-Accent3">
    <w:name w:val="Grid Table 6 Colorful - Accent 3"/>
    <w:basedOn w:val="a1"/>
    <w:tblP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</w:style>
  <w:style w:type="table" w:customStyle="1" w:styleId="ListTable6Colorful-Accent5">
    <w:name w:val="List Table 6 Colorful - Accent 5"/>
    <w:basedOn w:val="a1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</w:style>
  <w:style w:type="table" w:customStyle="1" w:styleId="BorderedLined-Accent2">
    <w:name w:val="Bordered &amp; Lined - Accent 2"/>
    <w:basedOn w:val="a1"/>
    <w:rPr>
      <w:color w:val="404040"/>
    </w:rPr>
    <w:tblPr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</w:style>
  <w:style w:type="table" w:customStyle="1" w:styleId="ListTable5Dark-Accent5">
    <w:name w:val="List Table 5 Dark - Accent 5"/>
    <w:basedOn w:val="a1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</w:style>
  <w:style w:type="table" w:customStyle="1" w:styleId="GridTable6Colorful-Accent1">
    <w:name w:val="Grid Table 6 Colorful - Accent 1"/>
    <w:basedOn w:val="a1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</w:style>
  <w:style w:type="table" w:customStyle="1" w:styleId="ListTable7Colorful-Accent1">
    <w:name w:val="List Table 7 Colorful - Accent 1"/>
    <w:basedOn w:val="a1"/>
    <w:tblPr>
      <w:tblBorders>
        <w:right w:val="single" w:color="4F81BD" w:themeColor="accent1" w:sz="4" w:space="0"/>
      </w:tblBorders>
    </w:tblPr>
  </w:style>
  <w:style w:type="table" w:customStyle="1" w:styleId="GridTable1Light-Accent4">
    <w:name w:val="Grid Table 1 Light - Accent 4"/>
    <w:basedOn w:val="a1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</w:style>
  <w:style w:type="table" w:customStyle="1" w:styleId="-210">
    <w:name w:val="Таблица-сетка 21"/>
    <w:basedOn w:val="a1"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</w:style>
  <w:style w:type="table" w:customStyle="1" w:styleId="GridTable7Colorful-Accent1">
    <w:name w:val="Grid Table 7 Colorful - Accent 1"/>
    <w:basedOn w:val="a1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</w:style>
  <w:style w:type="table" w:customStyle="1" w:styleId="GridTable5Dark-Accent3">
    <w:name w:val="Grid Table 5 Dark - Accent 3"/>
    <w:basedOn w:val="a1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</w:style>
  <w:style w:type="table" w:customStyle="1" w:styleId="ListTable3-Accent3">
    <w:name w:val="List Table 3 - Accent 3"/>
    <w:basedOn w:val="a1"/>
    <w:tblP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</w:style>
  <w:style w:type="table" w:customStyle="1" w:styleId="Lined-Accent1">
    <w:name w:val="Lined - Accent 1"/>
    <w:basedOn w:val="a1"/>
    <w:rPr>
      <w:color w:val="404040"/>
    </w:rPr>
  </w:style>
  <w:style w:type="table" w:customStyle="1" w:styleId="GridTable1Light-Accent6">
    <w:name w:val="Grid Table 1 Light - Accent 6"/>
    <w:basedOn w:val="a1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</w:style>
  <w:style w:type="table" w:customStyle="1" w:styleId="GridTable6Colorful-Accent5">
    <w:name w:val="Grid Table 6 Colorful - Accent 5"/>
    <w:basedOn w:val="a1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</w:style>
  <w:style w:type="table" w:customStyle="1" w:styleId="GridTable2-Accent3">
    <w:name w:val="Grid Table 2 - Accent 3"/>
    <w:basedOn w:val="a1"/>
    <w:tblP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</w:style>
  <w:style w:type="table" w:customStyle="1" w:styleId="GridTable4-Accent2">
    <w:name w:val="Grid Table 4 - Accent 2"/>
    <w:basedOn w:val="a1"/>
    <w:tblP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</w:style>
  <w:style w:type="table" w:customStyle="1" w:styleId="ListTable4-Accent1">
    <w:name w:val="List Table 4 - Accent 1"/>
    <w:basedOn w:val="a1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</w:style>
  <w:style w:type="table" w:customStyle="1" w:styleId="211">
    <w:name w:val="Таблица простая 21"/>
    <w:basedOn w:val="a1"/>
    <w:tblPr>
      <w:tblBorders>
        <w:top w:val="single" w:color="000000" w:themeColor="text1" w:sz="4" w:space="0"/>
        <w:left w:val="nil"/>
        <w:bottom w:val="single" w:color="000000" w:themeColor="text1" w:sz="4" w:space="0"/>
        <w:right w:val="nil"/>
      </w:tblBorders>
    </w:tblPr>
  </w:style>
  <w:style w:type="table" w:customStyle="1" w:styleId="111">
    <w:name w:val="Таблица простая 11"/>
    <w:basedOn w:val="a1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BorderedLined-Accent3">
    <w:name w:val="Bordered &amp; Lined - Accent 3"/>
    <w:basedOn w:val="a1"/>
    <w:rPr>
      <w:color w:val="404040"/>
    </w:rPr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</w:style>
  <w:style w:type="table" w:customStyle="1" w:styleId="GridTable1Light-Accent1">
    <w:name w:val="Grid Table 1 Light - Accent 1"/>
    <w:basedOn w:val="a1"/>
    <w:tblP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</w:style>
  <w:style w:type="table" w:customStyle="1" w:styleId="GridTable3-Accent6">
    <w:name w:val="Grid Table 3 - Accent 6"/>
    <w:basedOn w:val="a1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</w:style>
  <w:style w:type="table" w:customStyle="1" w:styleId="GridTable1Light-Accent3">
    <w:name w:val="Grid Table 1 Light - Accent 3"/>
    <w:basedOn w:val="a1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</w:style>
  <w:style w:type="table" w:customStyle="1" w:styleId="-510">
    <w:name w:val="Список-таблица 5 темная1"/>
    <w:basedOn w:val="a1"/>
    <w:tblP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</w:style>
  <w:style w:type="table" w:customStyle="1" w:styleId="BorderedLined-Accent">
    <w:name w:val="Bordered &amp; Lined - Accent"/>
    <w:basedOn w:val="a1"/>
    <w:rPr>
      <w:color w:val="404040"/>
    </w:rPr>
    <w:tblP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</w:style>
  <w:style w:type="table" w:customStyle="1" w:styleId="ListTable1Light-Accent1">
    <w:name w:val="List Table 1 Light - Accent 1"/>
    <w:basedOn w:val="a1"/>
  </w:style>
  <w:style w:type="table" w:customStyle="1" w:styleId="ListTable3-Accent2">
    <w:name w:val="List Table 3 - Accent 2"/>
    <w:basedOn w:val="a1"/>
    <w:tblP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</w:style>
  <w:style w:type="table" w:customStyle="1" w:styleId="ListTable6Colorful-Accent2">
    <w:name w:val="List Table 6 Colorful - Accent 2"/>
    <w:basedOn w:val="a1"/>
    <w:tblP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</w:style>
  <w:style w:type="table" w:customStyle="1" w:styleId="ListTable2-Accent5">
    <w:name w:val="List Table 2 - Accent 5"/>
    <w:basedOn w:val="a1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</w:style>
  <w:style w:type="table" w:customStyle="1" w:styleId="ListTable6Colorful-Accent3">
    <w:name w:val="List Table 6 Colorful - Accent 3"/>
    <w:basedOn w:val="a1"/>
    <w:tblP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</w:style>
  <w:style w:type="table" w:customStyle="1" w:styleId="ListTable4-Accent5">
    <w:name w:val="List Table 4 - Accent 5"/>
    <w:basedOn w:val="a1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</w:style>
  <w:style w:type="table" w:customStyle="1" w:styleId="ListTable3-Accent1">
    <w:name w:val="List Table 3 - Accent 1"/>
    <w:basedOn w:val="a1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essobmr.ru/" TargetMode="External"/><Relationship Id="rId4" Type="http://schemas.openxmlformats.org/officeDocument/2006/relationships/hyperlink" Target="mailto:admesso@yandex.ru" TargetMode="External"/><Relationship Id="rId5" Type="http://schemas.openxmlformats.org/officeDocument/2006/relationships/image" Target="media/image2.png"/><Relationship Id="rId6" Type="http://schemas.openxmlformats.org/officeDocument/2006/relationships/footer" Target="footer1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Application>LibreOffice/6.3.6.2$Linux_X86_64 LibreOffice_project/30$Build-2</Application>
  <Pages>12</Pages>
  <Words>1909</Words>
  <Characters>13479</Characters>
  <CharactersWithSpaces>15124</CharactersWithSpaces>
  <Paragraphs>377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2023-03-05T21:40:00Z</dcterms:created>
  <dc:creator/>
  <dc:description/>
  <dc:language>ru-RU</dc:language>
  <cp:lastModifiedBy/>
  <cp:lastPrinted>2023-03-13T02:23:00Z</cp:lastPrinted>
  <dcterms:modified xsi:type="dcterms:W3CDTF">2023-03-28T10:00:21Z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